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9F78D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F6750E">
        <w:rPr>
          <w:rFonts w:ascii="Times New Roman" w:eastAsia="Times New Roman" w:hAnsi="Times New Roman" w:cs="Times New Roman"/>
          <w:b/>
          <w:iCs/>
          <w:sz w:val="28"/>
          <w:szCs w:val="28"/>
          <w:lang w:eastAsia="ru-RU"/>
        </w:rPr>
        <w:t>9</w:t>
      </w:r>
      <w:r w:rsidR="00173750">
        <w:rPr>
          <w:rFonts w:ascii="Times New Roman" w:eastAsia="Times New Roman" w:hAnsi="Times New Roman" w:cs="Times New Roman"/>
          <w:b/>
          <w:iCs/>
          <w:sz w:val="28"/>
          <w:szCs w:val="28"/>
          <w:lang w:eastAsia="ru-RU"/>
        </w:rPr>
        <w:t xml:space="preserve"> </w:t>
      </w:r>
      <w:r w:rsidR="00F6750E" w:rsidRPr="00F6750E">
        <w:rPr>
          <w:rFonts w:ascii="Times New Roman" w:eastAsia="Times New Roman" w:hAnsi="Times New Roman" w:cs="Times New Roman"/>
          <w:b/>
          <w:iCs/>
          <w:sz w:val="28"/>
          <w:szCs w:val="28"/>
          <w:lang w:eastAsia="ru-RU"/>
        </w:rPr>
        <w:t>Маркетинг в туризме и гостеприимстве</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8E71A6" w:rsidRDefault="000B143C" w:rsidP="000B143C">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p>
    <w:p w:rsidR="008E71A6" w:rsidRDefault="000B143C" w:rsidP="008E71A6">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bCs/>
          <w:i/>
          <w:sz w:val="28"/>
          <w:szCs w:val="28"/>
          <w:lang w:eastAsia="ru-RU"/>
        </w:rPr>
        <w:t>202</w:t>
      </w:r>
      <w:r w:rsidR="008E71A6">
        <w:rPr>
          <w:rFonts w:ascii="Times New Roman" w:eastAsia="Times New Roman" w:hAnsi="Times New Roman" w:cs="Times New Roman"/>
          <w:bCs/>
          <w:i/>
          <w:sz w:val="28"/>
          <w:szCs w:val="28"/>
          <w:lang w:eastAsia="ru-RU"/>
        </w:rPr>
        <w:t>4</w:t>
      </w:r>
      <w:r w:rsidR="008E71A6">
        <w:rPr>
          <w:rFonts w:ascii="Times New Roman" w:eastAsia="Times New Roman" w:hAnsi="Times New Roman" w:cs="Times New Roman"/>
          <w:bCs/>
          <w:i/>
          <w:sz w:val="28"/>
          <w:szCs w:val="28"/>
          <w:lang w:eastAsia="ru-RU"/>
        </w:rPr>
        <w:br w:type="page"/>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FC6A50" w:rsidRPr="00FC6A50" w:rsidRDefault="00FC6A50" w:rsidP="00FC6A50">
            <w:pPr>
              <w:shd w:val="clear" w:color="auto" w:fill="FFFFFF"/>
              <w:jc w:val="both"/>
              <w:rPr>
                <w:rFonts w:ascii="Times New Roman" w:hAnsi="Times New Roman" w:cs="Times New Roman"/>
                <w:spacing w:val="-8"/>
                <w:sz w:val="28"/>
                <w:szCs w:val="28"/>
                <w:lang w:eastAsia="ru-RU"/>
              </w:rPr>
            </w:pPr>
            <w:r w:rsidRPr="00FC6A50">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FC6A50" w:rsidRPr="00FC6A50" w:rsidRDefault="00FC6A50" w:rsidP="00FC6A50">
            <w:pPr>
              <w:shd w:val="clear" w:color="auto" w:fill="FFFFFF"/>
              <w:jc w:val="both"/>
              <w:rPr>
                <w:rFonts w:ascii="Times New Roman" w:hAnsi="Times New Roman" w:cs="Times New Roman"/>
                <w:spacing w:val="-8"/>
                <w:sz w:val="28"/>
                <w:szCs w:val="28"/>
                <w:lang w:eastAsia="ru-RU"/>
              </w:rPr>
            </w:pPr>
          </w:p>
          <w:p w:rsidR="00FC6A50" w:rsidRPr="00FC6A50" w:rsidRDefault="008E71A6" w:rsidP="00FC6A50">
            <w:pPr>
              <w:shd w:val="clear" w:color="auto" w:fill="FFFFFF"/>
              <w:jc w:val="both"/>
              <w:rPr>
                <w:rFonts w:ascii="Times New Roman" w:hAnsi="Times New Roman" w:cs="Times New Roman"/>
                <w:spacing w:val="-8"/>
                <w:sz w:val="28"/>
                <w:szCs w:val="28"/>
                <w:lang w:eastAsia="ru-RU"/>
              </w:rPr>
            </w:pPr>
            <w:r>
              <w:rPr>
                <w:rFonts w:ascii="Times New Roman" w:hAnsi="Times New Roman" w:cs="Times New Roman"/>
                <w:spacing w:val="-8"/>
                <w:sz w:val="28"/>
                <w:szCs w:val="28"/>
                <w:lang w:eastAsia="ru-RU"/>
              </w:rPr>
              <w:t>Протокол № 6 от  « 26 » июня  2024</w:t>
            </w:r>
            <w:r w:rsidR="00FC6A50" w:rsidRPr="00FC6A50">
              <w:rPr>
                <w:rFonts w:ascii="Times New Roman" w:hAnsi="Times New Roman" w:cs="Times New Roman"/>
                <w:spacing w:val="-8"/>
                <w:sz w:val="28"/>
                <w:szCs w:val="28"/>
                <w:lang w:eastAsia="ru-RU"/>
              </w:rPr>
              <w:t xml:space="preserve"> г.</w:t>
            </w:r>
          </w:p>
          <w:p w:rsidR="000B143C" w:rsidRDefault="00FC6A50" w:rsidP="00FC6A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FC6A50">
              <w:rPr>
                <w:rFonts w:ascii="Times New Roman" w:hAnsi="Times New Roman" w:cs="Times New Roman"/>
                <w:spacing w:val="-8"/>
                <w:sz w:val="28"/>
                <w:szCs w:val="28"/>
                <w:lang w:eastAsia="ru-RU"/>
              </w:rPr>
              <w:t>Председатель ЦК ____________ /М.В.Казакова/</w:t>
            </w:r>
          </w:p>
          <w:p w:rsidR="003C7A77" w:rsidRDefault="003C7A77" w:rsidP="00FC6A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3C7A77" w:rsidRPr="00225AC8" w:rsidRDefault="003C7A77" w:rsidP="00FC6A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3C7A77">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Шубина М.</w:t>
            </w:r>
            <w:r w:rsidRPr="003C7A77">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5F4346">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8E71A6"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F4346">
              <w:rPr>
                <w:rFonts w:ascii="Times New Roman" w:hAnsi="Times New Roman" w:cs="Times New Roman"/>
                <w:noProof/>
                <w:webHidden/>
                <w:sz w:val="28"/>
                <w:szCs w:val="28"/>
              </w:rPr>
              <w:t>8</w:t>
            </w:r>
            <w:r w:rsidR="00287D05" w:rsidRPr="00287D05">
              <w:rPr>
                <w:rFonts w:ascii="Times New Roman" w:hAnsi="Times New Roman" w:cs="Times New Roman"/>
                <w:noProof/>
                <w:webHidden/>
                <w:sz w:val="28"/>
                <w:szCs w:val="28"/>
              </w:rPr>
              <w:fldChar w:fldCharType="end"/>
            </w:r>
          </w:hyperlink>
        </w:p>
        <w:p w:rsidR="00287D05" w:rsidRPr="00287D05" w:rsidRDefault="008E71A6"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F4346">
              <w:rPr>
                <w:rFonts w:ascii="Times New Roman" w:hAnsi="Times New Roman" w:cs="Times New Roman"/>
                <w:noProof/>
                <w:webHidden/>
                <w:sz w:val="28"/>
                <w:szCs w:val="28"/>
              </w:rPr>
              <w:t>16</w:t>
            </w:r>
            <w:r w:rsidR="00287D05" w:rsidRPr="00287D05">
              <w:rPr>
                <w:rFonts w:ascii="Times New Roman" w:hAnsi="Times New Roman" w:cs="Times New Roman"/>
                <w:noProof/>
                <w:webHidden/>
                <w:sz w:val="28"/>
                <w:szCs w:val="28"/>
              </w:rPr>
              <w:fldChar w:fldCharType="end"/>
            </w:r>
          </w:hyperlink>
        </w:p>
        <w:p w:rsidR="00287D05" w:rsidRPr="00287D05" w:rsidRDefault="008E71A6"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F4346">
              <w:rPr>
                <w:rFonts w:ascii="Times New Roman" w:hAnsi="Times New Roman" w:cs="Times New Roman"/>
                <w:noProof/>
                <w:webHidden/>
                <w:sz w:val="28"/>
                <w:szCs w:val="28"/>
              </w:rPr>
              <w:t>18</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F6750E" w:rsidRPr="00F6750E">
        <w:rPr>
          <w:rFonts w:ascii="Times New Roman" w:eastAsia="Times New Roman" w:hAnsi="Times New Roman" w:cs="Times New Roman"/>
          <w:sz w:val="28"/>
          <w:szCs w:val="28"/>
          <w:lang w:eastAsia="ru-RU"/>
        </w:rPr>
        <w:t>Маркетинг в туризме и гостеприимстве</w:t>
      </w:r>
      <w:r w:rsidR="00A533ED">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00F6750E">
        <w:rPr>
          <w:rFonts w:ascii="Times New Roman" w:eastAsia="Times New Roman" w:hAnsi="Times New Roman" w:cs="Times New Roman"/>
          <w:sz w:val="28"/>
          <w:szCs w:val="28"/>
          <w:lang w:eastAsia="ru-RU"/>
        </w:rPr>
        <w:t>вариативной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201869" w:rsidRPr="00201869" w:rsidRDefault="000B143C"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003369B8" w:rsidRPr="003369B8">
        <w:rPr>
          <w:rFonts w:ascii="Times New Roman" w:hAnsi="Times New Roman"/>
          <w:sz w:val="28"/>
          <w:szCs w:val="24"/>
        </w:rPr>
        <w:t>ОП</w:t>
      </w:r>
      <w:r w:rsidR="009F78D0">
        <w:rPr>
          <w:rFonts w:ascii="Times New Roman" w:hAnsi="Times New Roman"/>
          <w:sz w:val="28"/>
          <w:szCs w:val="24"/>
        </w:rPr>
        <w:t>Ц</w:t>
      </w:r>
      <w:r w:rsidR="003369B8" w:rsidRPr="003369B8">
        <w:rPr>
          <w:rFonts w:ascii="Times New Roman" w:hAnsi="Times New Roman"/>
          <w:sz w:val="28"/>
          <w:szCs w:val="24"/>
        </w:rPr>
        <w:t>.0</w:t>
      </w:r>
      <w:r w:rsidR="00F6750E">
        <w:rPr>
          <w:rFonts w:ascii="Times New Roman" w:hAnsi="Times New Roman"/>
          <w:sz w:val="28"/>
          <w:szCs w:val="24"/>
        </w:rPr>
        <w:t xml:space="preserve">9 </w:t>
      </w:r>
      <w:r w:rsidR="00F6750E" w:rsidRPr="00F6750E">
        <w:rPr>
          <w:rFonts w:ascii="Times New Roman" w:hAnsi="Times New Roman"/>
          <w:sz w:val="28"/>
          <w:szCs w:val="24"/>
        </w:rPr>
        <w:t>Маркетинг в туризме и гостеприимстве</w:t>
      </w:r>
      <w:r w:rsidR="00A533ED">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00F6750E">
        <w:rPr>
          <w:rFonts w:ascii="Times New Roman" w:hAnsi="Times New Roman"/>
          <w:sz w:val="28"/>
          <w:szCs w:val="24"/>
        </w:rPr>
        <w:t>вариативной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00201869" w:rsidRPr="00201869">
        <w:rPr>
          <w:rFonts w:ascii="Times New Roman" w:hAnsi="Times New Roman"/>
          <w:sz w:val="28"/>
          <w:szCs w:val="24"/>
        </w:rPr>
        <w:t xml:space="preserve">общепрофессионального цикла основной образовательной программы в соответствии с ФГОС СПО по специальности.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 xml:space="preserve">Особое значение дисциплина имеет при формировании и развитии </w:t>
      </w:r>
      <w:r w:rsidR="00170CCA">
        <w:rPr>
          <w:rFonts w:ascii="Times New Roman" w:hAnsi="Times New Roman"/>
          <w:sz w:val="28"/>
          <w:szCs w:val="24"/>
        </w:rPr>
        <w:t>ОК 01</w:t>
      </w:r>
      <w:r w:rsidR="00A533ED" w:rsidRPr="00A533ED">
        <w:rPr>
          <w:rFonts w:ascii="Times New Roman" w:hAnsi="Times New Roman"/>
          <w:sz w:val="28"/>
          <w:szCs w:val="24"/>
        </w:rPr>
        <w:t>-05, ОК 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224"/>
      </w:tblGrid>
      <w:tr w:rsidR="00170CCA" w:rsidTr="00170CCA">
        <w:trPr>
          <w:trHeight w:val="444"/>
        </w:trPr>
        <w:tc>
          <w:tcPr>
            <w:tcW w:w="1129"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p>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ОК</w:t>
            </w:r>
          </w:p>
        </w:tc>
        <w:tc>
          <w:tcPr>
            <w:tcW w:w="4111"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Умения</w:t>
            </w:r>
          </w:p>
        </w:tc>
        <w:tc>
          <w:tcPr>
            <w:tcW w:w="4224"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Знания</w:t>
            </w:r>
          </w:p>
        </w:tc>
      </w:tr>
      <w:tr w:rsidR="00170CCA" w:rsidTr="00170CCA">
        <w:trPr>
          <w:trHeight w:val="212"/>
        </w:trPr>
        <w:tc>
          <w:tcPr>
            <w:tcW w:w="1129"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01-05</w:t>
            </w:r>
          </w:p>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p>
        </w:tc>
        <w:tc>
          <w:tcPr>
            <w:tcW w:w="4111" w:type="dxa"/>
            <w:tcBorders>
              <w:top w:val="single" w:sz="4" w:space="0" w:color="auto"/>
              <w:left w:val="single" w:sz="4" w:space="0" w:color="auto"/>
              <w:bottom w:val="single" w:sz="4" w:space="0" w:color="auto"/>
              <w:right w:val="single" w:sz="4" w:space="0" w:color="auto"/>
            </w:tcBorders>
          </w:tcPr>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планировать и прогнозировать продажи.</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осуществлять мониторинг рынка гостиничных услуг;</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выделять целевой сегмент клиентской базы;</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собирать и анализировать информацию о потребностях целевого рынка;</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ориентироваться в номенклатуре основных и дополнительных услуг;</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 xml:space="preserve">разрабатывать мероприятия по повышению лояльности </w:t>
            </w:r>
            <w:r>
              <w:rPr>
                <w:rFonts w:ascii="Times New Roman" w:eastAsia="Times New Roman" w:hAnsi="Times New Roman" w:cs="Times New Roman"/>
                <w:bCs/>
                <w:sz w:val="24"/>
                <w:szCs w:val="24"/>
                <w:lang w:eastAsia="ru-RU"/>
              </w:rPr>
              <w:t>клиентов</w:t>
            </w:r>
            <w:r w:rsidRPr="00170CCA">
              <w:rPr>
                <w:rFonts w:ascii="Times New Roman" w:eastAsia="Times New Roman" w:hAnsi="Times New Roman" w:cs="Times New Roman"/>
                <w:bCs/>
                <w:sz w:val="24"/>
                <w:szCs w:val="24"/>
                <w:lang w:eastAsia="ru-RU"/>
              </w:rPr>
              <w:t>;</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выявлять конкурентоспособность продукта и разрабатывать мероприятия по ее повышению;</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определять эффективность мероприятий по стимулированию сбыта продукта;</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 xml:space="preserve"> разрабатывать и предоставлять предложения по</w:t>
            </w:r>
            <w:r>
              <w:rPr>
                <w:rFonts w:ascii="Times New Roman" w:eastAsia="Times New Roman" w:hAnsi="Times New Roman" w:cs="Times New Roman"/>
                <w:bCs/>
                <w:sz w:val="24"/>
                <w:szCs w:val="24"/>
                <w:lang w:eastAsia="ru-RU"/>
              </w:rPr>
              <w:t xml:space="preserve"> повышению эффективности сбыта </w:t>
            </w:r>
            <w:r w:rsidRPr="00170CCA">
              <w:rPr>
                <w:rFonts w:ascii="Times New Roman" w:eastAsia="Times New Roman" w:hAnsi="Times New Roman" w:cs="Times New Roman"/>
                <w:bCs/>
                <w:sz w:val="24"/>
                <w:szCs w:val="24"/>
                <w:lang w:eastAsia="ru-RU"/>
              </w:rPr>
              <w:t xml:space="preserve"> продукта.</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 xml:space="preserve">распознавать задачу и/или проблему в профессиональном и/или социальном контексте; анализировать задачу и/или </w:t>
            </w:r>
            <w:r w:rsidRPr="00170CCA">
              <w:rPr>
                <w:rFonts w:ascii="Times New Roman" w:eastAsia="Times New Roman" w:hAnsi="Times New Roman" w:cs="Times New Roman"/>
                <w:bCs/>
                <w:sz w:val="24"/>
                <w:szCs w:val="24"/>
                <w:lang w:eastAsia="ru-RU"/>
              </w:rPr>
              <w:lastRenderedPageBreak/>
              <w:t>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составить план действия; определить необходимые ресурсы;</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определять задачи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организовывать работу коллектива и команды; взаимодействовать с коллегами, руководством, клиентами</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 xml:space="preserve"> излагать свои мысли на государственном языке; оформлять документы.</w:t>
            </w:r>
          </w:p>
          <w:p w:rsid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w:t>
            </w:r>
            <w:r>
              <w:rPr>
                <w:rFonts w:ascii="Times New Roman" w:eastAsia="Times New Roman" w:hAnsi="Times New Roman" w:cs="Times New Roman"/>
                <w:bCs/>
                <w:sz w:val="24"/>
                <w:szCs w:val="24"/>
                <w:lang w:eastAsia="ru-RU"/>
              </w:rPr>
              <w:t>ересующие профессиональные темы</w:t>
            </w:r>
          </w:p>
        </w:tc>
        <w:tc>
          <w:tcPr>
            <w:tcW w:w="4224" w:type="dxa"/>
            <w:tcBorders>
              <w:top w:val="single" w:sz="4" w:space="0" w:color="auto"/>
              <w:left w:val="single" w:sz="4" w:space="0" w:color="auto"/>
              <w:bottom w:val="single" w:sz="4" w:space="0" w:color="auto"/>
              <w:right w:val="single" w:sz="4" w:space="0" w:color="auto"/>
            </w:tcBorders>
          </w:tcPr>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lastRenderedPageBreak/>
              <w:t>рынок услуг</w:t>
            </w:r>
            <w:r>
              <w:rPr>
                <w:rFonts w:ascii="Times New Roman" w:eastAsia="Times New Roman" w:hAnsi="Times New Roman" w:cs="Times New Roman"/>
                <w:sz w:val="24"/>
                <w:szCs w:val="24"/>
                <w:lang w:eastAsia="x-none"/>
              </w:rPr>
              <w:t xml:space="preserve"> туризма и гостеприимства</w:t>
            </w:r>
            <w:r w:rsidRPr="002C3163">
              <w:rPr>
                <w:rFonts w:ascii="Times New Roman" w:eastAsia="Times New Roman" w:hAnsi="Times New Roman" w:cs="Times New Roman"/>
                <w:sz w:val="24"/>
                <w:szCs w:val="24"/>
                <w:lang w:val="x-none" w:eastAsia="x-none"/>
              </w:rPr>
              <w:t xml:space="preserve"> и современные тенденции развития рынка;</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виды каналов сбыта продукта.</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способы управления доходами</w:t>
            </w:r>
            <w:r w:rsidRPr="002C3163">
              <w:rPr>
                <w:rFonts w:ascii="Times New Roman" w:eastAsia="Times New Roman" w:hAnsi="Times New Roman" w:cs="Times New Roman"/>
                <w:sz w:val="24"/>
                <w:szCs w:val="24"/>
                <w:lang w:val="x-none" w:eastAsia="x-none"/>
              </w:rPr>
              <w:t>;</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осо</w:t>
            </w:r>
            <w:r>
              <w:rPr>
                <w:rFonts w:ascii="Times New Roman" w:eastAsia="Times New Roman" w:hAnsi="Times New Roman" w:cs="Times New Roman"/>
                <w:sz w:val="24"/>
                <w:szCs w:val="24"/>
                <w:lang w:val="x-none" w:eastAsia="x-none"/>
              </w:rPr>
              <w:t>бенности спроса и предложения</w:t>
            </w:r>
            <w:r w:rsidRPr="002C3163">
              <w:rPr>
                <w:rFonts w:ascii="Times New Roman" w:eastAsia="Times New Roman" w:hAnsi="Times New Roman" w:cs="Times New Roman"/>
                <w:sz w:val="24"/>
                <w:szCs w:val="24"/>
                <w:lang w:val="x-none" w:eastAsia="x-none"/>
              </w:rPr>
              <w:t>;</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 xml:space="preserve">особенности работы с различными категориями </w:t>
            </w:r>
            <w:r>
              <w:rPr>
                <w:rFonts w:ascii="Times New Roman" w:eastAsia="Times New Roman" w:hAnsi="Times New Roman" w:cs="Times New Roman"/>
                <w:sz w:val="24"/>
                <w:szCs w:val="24"/>
                <w:lang w:eastAsia="x-none"/>
              </w:rPr>
              <w:t>клиентов</w:t>
            </w:r>
            <w:r w:rsidRPr="002C3163">
              <w:rPr>
                <w:rFonts w:ascii="Times New Roman" w:eastAsia="Times New Roman" w:hAnsi="Times New Roman" w:cs="Times New Roman"/>
                <w:sz w:val="24"/>
                <w:szCs w:val="24"/>
                <w:lang w:val="x-none" w:eastAsia="x-none"/>
              </w:rPr>
              <w:t>;</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методы управления продажами с учётом сегментации;</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 xml:space="preserve">способы позиционирования </w:t>
            </w:r>
            <w:r>
              <w:rPr>
                <w:rFonts w:ascii="Times New Roman" w:eastAsia="Times New Roman" w:hAnsi="Times New Roman" w:cs="Times New Roman"/>
                <w:sz w:val="24"/>
                <w:szCs w:val="24"/>
                <w:lang w:eastAsia="x-none"/>
              </w:rPr>
              <w:t>предприятия</w:t>
            </w:r>
            <w:r w:rsidRPr="002C3163">
              <w:rPr>
                <w:rFonts w:ascii="Times New Roman" w:eastAsia="Times New Roman" w:hAnsi="Times New Roman" w:cs="Times New Roman"/>
                <w:sz w:val="24"/>
                <w:szCs w:val="24"/>
                <w:lang w:val="x-none" w:eastAsia="x-none"/>
              </w:rPr>
              <w:t xml:space="preserve"> и выделения </w:t>
            </w:r>
            <w:r>
              <w:rPr>
                <w:rFonts w:ascii="Times New Roman" w:eastAsia="Times New Roman" w:hAnsi="Times New Roman" w:cs="Times New Roman"/>
                <w:sz w:val="24"/>
                <w:szCs w:val="24"/>
                <w:lang w:eastAsia="x-none"/>
              </w:rPr>
              <w:t>его</w:t>
            </w:r>
            <w:r w:rsidRPr="002C3163">
              <w:rPr>
                <w:rFonts w:ascii="Times New Roman" w:eastAsia="Times New Roman" w:hAnsi="Times New Roman" w:cs="Times New Roman"/>
                <w:sz w:val="24"/>
                <w:szCs w:val="24"/>
                <w:lang w:val="x-none" w:eastAsia="x-none"/>
              </w:rPr>
              <w:t xml:space="preserve"> конкурентных преимуществ;</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ценообразование, виды тарифных планов и тарифную политику предприятия;</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 xml:space="preserve">принципы создания системы «лояльности» работы с </w:t>
            </w:r>
            <w:r>
              <w:rPr>
                <w:rFonts w:ascii="Times New Roman" w:eastAsia="Times New Roman" w:hAnsi="Times New Roman" w:cs="Times New Roman"/>
                <w:sz w:val="24"/>
                <w:szCs w:val="24"/>
                <w:lang w:eastAsia="x-none"/>
              </w:rPr>
              <w:t>клиентами</w:t>
            </w:r>
            <w:r w:rsidRPr="002C3163">
              <w:rPr>
                <w:rFonts w:ascii="Times New Roman" w:eastAsia="Times New Roman" w:hAnsi="Times New Roman" w:cs="Times New Roman"/>
                <w:sz w:val="24"/>
                <w:szCs w:val="24"/>
                <w:lang w:val="x-none" w:eastAsia="x-none"/>
              </w:rPr>
              <w:t>;</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методы максимизации доходов;</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lastRenderedPageBreak/>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психология коллектива; психология личности; основы проектной деятельности</w:t>
            </w:r>
          </w:p>
          <w:p w:rsid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 xml:space="preserve">особенности социального и культурного контекста; </w:t>
            </w:r>
          </w:p>
          <w:p w:rsidR="00170CCA" w:rsidRDefault="00170CCA" w:rsidP="002C3163">
            <w:pPr>
              <w:suppressAutoHyphens/>
              <w:spacing w:after="0" w:line="240" w:lineRule="auto"/>
              <w:jc w:val="both"/>
              <w:rPr>
                <w:rFonts w:ascii="Times New Roman" w:eastAsia="Times New Roman" w:hAnsi="Times New Roman" w:cs="Times New Roman"/>
                <w:sz w:val="24"/>
                <w:szCs w:val="24"/>
                <w:lang w:val="x-none" w:eastAsia="x-none"/>
              </w:rPr>
            </w:pP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проявление культуры потребления информации, умений и навыков </w:t>
      </w:r>
      <w:r w:rsidRPr="00A6468F">
        <w:rPr>
          <w:rFonts w:ascii="Times New Roman" w:hAnsi="Times New Roman"/>
          <w:sz w:val="28"/>
          <w:szCs w:val="28"/>
        </w:rPr>
        <w:lastRenderedPageBreak/>
        <w:t>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781899">
        <w:rPr>
          <w:rFonts w:ascii="Times New Roman" w:eastAsia="Times New Roman" w:hAnsi="Times New Roman" w:cs="Times New Roman"/>
          <w:sz w:val="28"/>
          <w:szCs w:val="28"/>
          <w:lang w:eastAsia="ru-RU" w:bidi="yi-Hebr"/>
        </w:rPr>
        <w:t>11</w:t>
      </w:r>
      <w:r w:rsidR="002C3163">
        <w:rPr>
          <w:rFonts w:ascii="Times New Roman" w:eastAsia="Times New Roman" w:hAnsi="Times New Roman" w:cs="Times New Roman"/>
          <w:sz w:val="28"/>
          <w:szCs w:val="28"/>
          <w:lang w:eastAsia="ru-RU" w:bidi="yi-Hebr"/>
        </w:rPr>
        <w:t>5</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781899">
        <w:rPr>
          <w:rFonts w:ascii="Times New Roman" w:eastAsia="Times New Roman" w:hAnsi="Times New Roman" w:cs="Times New Roman"/>
          <w:sz w:val="28"/>
          <w:szCs w:val="28"/>
          <w:lang w:eastAsia="ru-RU" w:bidi="yi-Hebr"/>
        </w:rPr>
        <w:t>108</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w:t>
      </w:r>
      <w:r w:rsidR="00781899">
        <w:rPr>
          <w:rFonts w:ascii="Times New Roman" w:eastAsia="Times New Roman" w:hAnsi="Times New Roman" w:cs="Times New Roman"/>
          <w:sz w:val="28"/>
          <w:szCs w:val="28"/>
          <w:lang w:eastAsia="ru-RU" w:bidi="yi-Hebr"/>
        </w:rPr>
        <w:t>36</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sidR="00781899">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781899">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lastRenderedPageBreak/>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2C3163">
            <w:pPr>
              <w:suppressAutoHyphens/>
              <w:spacing w:after="0"/>
              <w:jc w:val="center"/>
              <w:rPr>
                <w:rFonts w:ascii="Times New Roman" w:hAnsi="Times New Roman"/>
                <w:iCs/>
                <w:sz w:val="24"/>
                <w:szCs w:val="24"/>
              </w:rPr>
            </w:pPr>
            <w:r>
              <w:rPr>
                <w:rFonts w:ascii="Times New Roman" w:hAnsi="Times New Roman"/>
                <w:iCs/>
                <w:sz w:val="24"/>
                <w:szCs w:val="24"/>
              </w:rPr>
              <w:t>11</w:t>
            </w:r>
            <w:r w:rsidR="002C3163">
              <w:rPr>
                <w:rFonts w:ascii="Times New Roman" w:hAnsi="Times New Roman"/>
                <w:iCs/>
                <w:sz w:val="24"/>
                <w:szCs w:val="24"/>
              </w:rPr>
              <w:t>5</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8E71A6" w:rsidP="00173750">
            <w:pPr>
              <w:suppressAutoHyphens/>
              <w:spacing w:after="0"/>
              <w:rPr>
                <w:rFonts w:ascii="Times New Roman" w:hAnsi="Times New Roman"/>
                <w:b/>
                <w:sz w:val="24"/>
                <w:szCs w:val="24"/>
              </w:rPr>
            </w:pPr>
            <w:r>
              <w:rPr>
                <w:rFonts w:ascii="Times New Roman" w:hAnsi="Times New Roman"/>
                <w:b/>
                <w:sz w:val="24"/>
                <w:szCs w:val="24"/>
              </w:rPr>
              <w:t>Обязательная аудиторная нагрузка обучающегося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8E71A6" w:rsidP="00600917">
            <w:pPr>
              <w:suppressAutoHyphens/>
              <w:spacing w:after="0"/>
              <w:jc w:val="center"/>
              <w:rPr>
                <w:rFonts w:ascii="Times New Roman" w:hAnsi="Times New Roman"/>
                <w:iCs/>
                <w:sz w:val="24"/>
                <w:szCs w:val="24"/>
              </w:rPr>
            </w:pPr>
            <w:r>
              <w:rPr>
                <w:rFonts w:ascii="Times New Roman" w:hAnsi="Times New Roman"/>
                <w:iCs/>
                <w:sz w:val="24"/>
                <w:szCs w:val="24"/>
              </w:rPr>
              <w:t>108</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0B143C">
            <w:pPr>
              <w:suppressAutoHyphens/>
              <w:spacing w:after="0"/>
              <w:jc w:val="center"/>
              <w:rPr>
                <w:rFonts w:ascii="Times New Roman" w:hAnsi="Times New Roman"/>
                <w:iCs/>
                <w:sz w:val="24"/>
                <w:szCs w:val="24"/>
              </w:rPr>
            </w:pPr>
            <w:r>
              <w:rPr>
                <w:rFonts w:ascii="Times New Roman" w:hAnsi="Times New Roman"/>
                <w:iCs/>
                <w:sz w:val="24"/>
                <w:szCs w:val="24"/>
              </w:rPr>
              <w:t>72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781899">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C3163"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6D5603">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781899">
              <w:rPr>
                <w:rFonts w:ascii="Times New Roman" w:hAnsi="Times New Roman"/>
                <w:b/>
                <w:iCs/>
                <w:sz w:val="24"/>
                <w:szCs w:val="24"/>
              </w:rPr>
              <w:t>экзамена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6</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0"/>
        <w:gridCol w:w="8541"/>
        <w:gridCol w:w="1944"/>
        <w:gridCol w:w="1901"/>
      </w:tblGrid>
      <w:tr w:rsidR="002C3163" w:rsidTr="00705B3B">
        <w:trPr>
          <w:trHeight w:val="20"/>
        </w:trPr>
        <w:tc>
          <w:tcPr>
            <w:tcW w:w="869"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uppressAutoHyphens/>
              <w:spacing w:after="0" w:line="240" w:lineRule="auto"/>
              <w:jc w:val="center"/>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Наименование разделов и тем</w:t>
            </w:r>
          </w:p>
        </w:tc>
        <w:tc>
          <w:tcPr>
            <w:tcW w:w="2856"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uppressAutoHyphens/>
              <w:spacing w:after="0" w:line="240" w:lineRule="auto"/>
              <w:jc w:val="center"/>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uppressAutoHyphens/>
              <w:spacing w:after="0" w:line="240" w:lineRule="auto"/>
              <w:jc w:val="center"/>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 xml:space="preserve">Объем, акад. ч </w:t>
            </w:r>
          </w:p>
        </w:tc>
        <w:tc>
          <w:tcPr>
            <w:tcW w:w="588"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uppressAutoHyphens/>
              <w:spacing w:after="0" w:line="240" w:lineRule="auto"/>
              <w:jc w:val="center"/>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 xml:space="preserve">Коды компетенций </w:t>
            </w:r>
            <w:r w:rsidRPr="00705B3B">
              <w:rPr>
                <w:rFonts w:ascii="Times New Roman" w:eastAsia="Times New Roman" w:hAnsi="Times New Roman" w:cs="Times New Roman"/>
                <w:b/>
                <w:bCs/>
                <w:sz w:val="24"/>
                <w:szCs w:val="24"/>
                <w:lang w:eastAsia="ru-RU"/>
              </w:rPr>
              <w:br/>
              <w:t>и личностных результатов, формированию которых способствует элемент программы</w:t>
            </w:r>
          </w:p>
        </w:tc>
      </w:tr>
      <w:tr w:rsidR="002C3163" w:rsidTr="00705B3B">
        <w:trPr>
          <w:trHeight w:val="20"/>
        </w:trPr>
        <w:tc>
          <w:tcPr>
            <w:tcW w:w="869"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
                <w:bCs/>
                <w:i/>
                <w:iCs/>
                <w:sz w:val="24"/>
                <w:szCs w:val="24"/>
                <w:lang w:eastAsia="ru-RU"/>
              </w:rPr>
            </w:pPr>
            <w:r w:rsidRPr="00705B3B">
              <w:rPr>
                <w:rFonts w:ascii="Times New Roman" w:eastAsia="Times New Roman" w:hAnsi="Times New Roman" w:cs="Times New Roman"/>
                <w:b/>
                <w:bCs/>
                <w:i/>
                <w:iCs/>
                <w:sz w:val="24"/>
                <w:szCs w:val="24"/>
                <w:lang w:eastAsia="ru-RU"/>
              </w:rPr>
              <w:t>1</w:t>
            </w:r>
          </w:p>
        </w:tc>
        <w:tc>
          <w:tcPr>
            <w:tcW w:w="2856"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
                <w:bCs/>
                <w:i/>
                <w:iCs/>
                <w:sz w:val="24"/>
                <w:szCs w:val="24"/>
                <w:lang w:eastAsia="ru-RU"/>
              </w:rPr>
            </w:pPr>
            <w:r w:rsidRPr="00705B3B">
              <w:rPr>
                <w:rFonts w:ascii="Times New Roman" w:eastAsia="Times New Roman" w:hAnsi="Times New Roman" w:cs="Times New Roman"/>
                <w:b/>
                <w:bCs/>
                <w:i/>
                <w:iCs/>
                <w:sz w:val="24"/>
                <w:szCs w:val="24"/>
                <w:lang w:eastAsia="ru-RU"/>
              </w:rPr>
              <w:t>2</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i/>
                <w:iCs/>
                <w:sz w:val="24"/>
                <w:szCs w:val="24"/>
                <w:lang w:eastAsia="ru-RU"/>
              </w:rPr>
            </w:pPr>
            <w:r w:rsidRPr="00705B3B">
              <w:rPr>
                <w:rFonts w:ascii="Times New Roman" w:eastAsia="Times New Roman" w:hAnsi="Times New Roman" w:cs="Times New Roman"/>
                <w:bCs/>
                <w:i/>
                <w:iCs/>
                <w:sz w:val="24"/>
                <w:szCs w:val="24"/>
                <w:lang w:eastAsia="ru-RU"/>
              </w:rPr>
              <w:t>3</w:t>
            </w:r>
          </w:p>
        </w:tc>
        <w:tc>
          <w:tcPr>
            <w:tcW w:w="588"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line="240" w:lineRule="auto"/>
              <w:jc w:val="center"/>
              <w:rPr>
                <w:rFonts w:ascii="Times New Roman" w:eastAsia="Times New Roman" w:hAnsi="Times New Roman" w:cs="Times New Roman"/>
                <w:b/>
                <w:bCs/>
                <w:i/>
                <w:iCs/>
                <w:sz w:val="24"/>
                <w:szCs w:val="24"/>
                <w:lang w:eastAsia="ru-RU"/>
              </w:rPr>
            </w:pPr>
            <w:r w:rsidRPr="00705B3B">
              <w:rPr>
                <w:rFonts w:ascii="Times New Roman" w:eastAsia="Times New Roman" w:hAnsi="Times New Roman" w:cs="Times New Roman"/>
                <w:b/>
                <w:bCs/>
                <w:i/>
                <w:iCs/>
                <w:sz w:val="24"/>
                <w:szCs w:val="24"/>
                <w:lang w:eastAsia="ru-RU"/>
              </w:rPr>
              <w:t>4</w:t>
            </w:r>
          </w:p>
        </w:tc>
      </w:tr>
      <w:tr w:rsidR="002C3163" w:rsidTr="00705B3B">
        <w:trPr>
          <w:trHeight w:val="20"/>
        </w:trPr>
        <w:tc>
          <w:tcPr>
            <w:tcW w:w="869" w:type="pct"/>
            <w:tcBorders>
              <w:top w:val="single" w:sz="4" w:space="0" w:color="auto"/>
              <w:left w:val="single" w:sz="4" w:space="0" w:color="auto"/>
              <w:bottom w:val="single" w:sz="4" w:space="0" w:color="auto"/>
              <w:right w:val="single" w:sz="4" w:space="0" w:color="auto"/>
            </w:tcBorders>
            <w:vAlign w:val="center"/>
          </w:tcPr>
          <w:p w:rsidR="002C3163" w:rsidRPr="00705B3B" w:rsidRDefault="002C3163">
            <w:pPr>
              <w:spacing w:after="0" w:line="240" w:lineRule="auto"/>
              <w:jc w:val="center"/>
              <w:rPr>
                <w:rFonts w:ascii="Times New Roman" w:eastAsia="Times New Roman" w:hAnsi="Times New Roman" w:cs="Times New Roman"/>
                <w:b/>
                <w:bCs/>
                <w:i/>
                <w:i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
                <w:iCs/>
                <w:sz w:val="24"/>
                <w:szCs w:val="24"/>
                <w:lang w:eastAsia="ru-RU"/>
              </w:rPr>
            </w:pPr>
            <w:r w:rsidRPr="00705B3B">
              <w:rPr>
                <w:rFonts w:ascii="Times New Roman" w:eastAsia="Times New Roman" w:hAnsi="Times New Roman" w:cs="Times New Roman"/>
                <w:i/>
                <w:iCs/>
                <w:sz w:val="24"/>
                <w:szCs w:val="24"/>
                <w:lang w:eastAsia="ru-RU"/>
              </w:rPr>
              <w:t xml:space="preserve">3 семестр </w:t>
            </w:r>
          </w:p>
        </w:tc>
        <w:tc>
          <w:tcPr>
            <w:tcW w:w="687" w:type="pct"/>
            <w:tcBorders>
              <w:top w:val="single" w:sz="4" w:space="0" w:color="auto"/>
              <w:left w:val="single" w:sz="4" w:space="0" w:color="auto"/>
              <w:bottom w:val="single" w:sz="4" w:space="0" w:color="auto"/>
              <w:right w:val="single" w:sz="4" w:space="0" w:color="auto"/>
            </w:tcBorders>
            <w:vAlign w:val="center"/>
          </w:tcPr>
          <w:p w:rsidR="002C3163" w:rsidRPr="00705B3B" w:rsidRDefault="002C3163">
            <w:pPr>
              <w:spacing w:after="0" w:line="240" w:lineRule="auto"/>
              <w:jc w:val="center"/>
              <w:rPr>
                <w:rFonts w:ascii="Times New Roman" w:eastAsia="Times New Roman" w:hAnsi="Times New Roman" w:cs="Times New Roman"/>
                <w:bCs/>
                <w:i/>
                <w:iCs/>
                <w:sz w:val="24"/>
                <w:szCs w:val="24"/>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rsidR="002C3163" w:rsidRPr="00705B3B" w:rsidRDefault="002C3163" w:rsidP="00705B3B">
            <w:pPr>
              <w:spacing w:after="0" w:line="240" w:lineRule="auto"/>
              <w:jc w:val="center"/>
              <w:rPr>
                <w:rFonts w:ascii="Times New Roman" w:eastAsia="Times New Roman" w:hAnsi="Times New Roman" w:cs="Times New Roman"/>
                <w:b/>
                <w:bCs/>
                <w:i/>
                <w:iCs/>
                <w:sz w:val="24"/>
                <w:szCs w:val="24"/>
                <w:lang w:eastAsia="ru-RU"/>
              </w:rPr>
            </w:pPr>
          </w:p>
        </w:tc>
      </w:tr>
      <w:tr w:rsidR="002C3163"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Раздел 1. Обеспечение маркетинговой деятельности</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b/>
                <w:bCs/>
                <w:sz w:val="24"/>
                <w:szCs w:val="24"/>
                <w:lang w:eastAsia="ru-RU"/>
              </w:rPr>
            </w:pPr>
          </w:p>
        </w:tc>
        <w:tc>
          <w:tcPr>
            <w:tcW w:w="588" w:type="pct"/>
            <w:tcBorders>
              <w:top w:val="single" w:sz="4" w:space="0" w:color="auto"/>
              <w:left w:val="single" w:sz="4" w:space="0" w:color="auto"/>
              <w:bottom w:val="single" w:sz="4" w:space="0" w:color="auto"/>
              <w:right w:val="single" w:sz="4" w:space="0" w:color="auto"/>
            </w:tcBorders>
          </w:tcPr>
          <w:p w:rsidR="002C3163" w:rsidRPr="00705B3B" w:rsidRDefault="002C3163" w:rsidP="00705B3B">
            <w:pPr>
              <w:spacing w:after="0" w:line="240" w:lineRule="auto"/>
              <w:jc w:val="center"/>
              <w:rPr>
                <w:rFonts w:ascii="Times New Roman" w:eastAsia="Times New Roman" w:hAnsi="Times New Roman" w:cs="Times New Roman"/>
                <w:b/>
                <w:bCs/>
                <w:i/>
                <w:iCs/>
                <w:sz w:val="24"/>
                <w:szCs w:val="24"/>
                <w:lang w:eastAsia="ru-RU"/>
              </w:rPr>
            </w:pPr>
          </w:p>
        </w:tc>
      </w:tr>
      <w:tr w:rsidR="002C3163" w:rsidTr="00705B3B">
        <w:trPr>
          <w:trHeight w:val="20"/>
        </w:trPr>
        <w:tc>
          <w:tcPr>
            <w:tcW w:w="869" w:type="pct"/>
            <w:tcBorders>
              <w:top w:val="single" w:sz="4" w:space="0" w:color="auto"/>
              <w:left w:val="single" w:sz="4" w:space="0" w:color="auto"/>
              <w:bottom w:val="single" w:sz="4" w:space="0" w:color="auto"/>
              <w:right w:val="single" w:sz="4" w:space="0" w:color="auto"/>
            </w:tcBorders>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1.1. Понятие и сущность маркетинга.</w:t>
            </w:r>
          </w:p>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Предпосылки возникновения маркетинга.  Понятие и сущность маркетинга,  эволюция маркетинга. Этапы развития маркетинга.  Концепции маркетинга. Цели и задачи маркетинга. Принципы маркетинга.  Виды маркетинга.  Субъекты маркетинга.   Элементы комплекса маркетинга.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uppressAutoHyphens/>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588" w:type="pc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01-05</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i/>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1.2. Виды, принципы и функции маркетинга.</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 xml:space="preserve">Содержание учебного материала </w:t>
            </w:r>
            <w:r w:rsidRPr="00705B3B">
              <w:rPr>
                <w:rFonts w:ascii="Times New Roman" w:eastAsia="Times New Roman" w:hAnsi="Times New Roman" w:cs="Times New Roman"/>
                <w:sz w:val="24"/>
                <w:szCs w:val="24"/>
                <w:lang w:eastAsia="ru-RU"/>
              </w:rPr>
              <w:t xml:space="preserve"> </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b/>
                <w:bCs/>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sz w:val="24"/>
                <w:szCs w:val="24"/>
              </w:rPr>
              <w:t>Функции маркетинга. Служба маркетинга. Организационные структуры управления маркетингом. Характеристика и особенности туристских услуг. Сущность и содержание маркетинга в туризме. Функции  маркетинга в туризме.</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1.3. Маркетинговая среда (микро- и макросреда)</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 xml:space="preserve">Содержание учебного материала </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sz w:val="24"/>
                <w:szCs w:val="24"/>
                <w:lang w:eastAsia="ru-RU"/>
              </w:rPr>
              <w:t>Микроокружение фирмы. Макроокружение фирмы. Анализ внешней среды фирмы. Анализ внутренней среды фирмы.</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tcPr>
          <w:p w:rsidR="002C3163" w:rsidRPr="00705B3B" w:rsidRDefault="002C3163">
            <w:pPr>
              <w:spacing w:after="0" w:line="240" w:lineRule="auto"/>
              <w:jc w:val="center"/>
              <w:rPr>
                <w:rFonts w:ascii="Times New Roman" w:eastAsia="Times New Roman" w:hAnsi="Times New Roman" w:cs="Times New Roman"/>
                <w:b/>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hAnsi="Times New Roman" w:cs="Times New Roman"/>
                <w:sz w:val="24"/>
                <w:szCs w:val="24"/>
              </w:rPr>
              <w:t xml:space="preserve">Практическая работа №1. </w:t>
            </w:r>
            <w:r w:rsidRPr="00705B3B">
              <w:rPr>
                <w:rFonts w:ascii="Times New Roman" w:eastAsia="Times New Roman" w:hAnsi="Times New Roman" w:cs="Times New Roman"/>
                <w:sz w:val="24"/>
                <w:szCs w:val="24"/>
              </w:rPr>
              <w:t>Маркетинговая среда туристского и гостиничного предприятия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lastRenderedPageBreak/>
              <w:t>Тема 1.4. Сегментация рынка туристских услуг.</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color w:val="000000"/>
                <w:sz w:val="24"/>
                <w:szCs w:val="24"/>
              </w:rPr>
              <w:t>Понятие и сущность сегментирования. Понятие сегмента и ниши рынка. Этапы сегментирования. Виды сегментации. Критерии сегментации рынка. Признаки сегментации.</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Классификация потребителей. Направления изучения потребителей. Потребительский рынок и покупательское поведение</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 xml:space="preserve">Практическая работа №2. </w:t>
            </w:r>
            <w:r w:rsidRPr="00705B3B">
              <w:rPr>
                <w:rFonts w:ascii="Times New Roman" w:eastAsia="Times New Roman" w:hAnsi="Times New Roman" w:cs="Times New Roman"/>
                <w:sz w:val="24"/>
                <w:szCs w:val="24"/>
                <w:lang w:eastAsia="ru-RU"/>
              </w:rPr>
              <w:t>Определение целевого сегмента потребителей гостиничных и туристских услуг.</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Практическая работа №3. Выявления предпочтений в отдыхе различных возрастных групп (метод анкетирования).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1.5. Основные направления маркетинговой политики.</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 xml:space="preserve">Понятие «маркетинг-микс».  Маркетинговая продуктовая стратегия туристского предприятия.  </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 xml:space="preserve">Маркетинговая сбытовая стратегия туристского предприятия.  </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Маркетинговая ценовая  стратегия туристского предприятия.  Цена: факторы и методы формирования, ценовые стратегии.</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 xml:space="preserve">Практическая работа №4. </w:t>
            </w:r>
            <w:r w:rsidRPr="00705B3B">
              <w:rPr>
                <w:rFonts w:ascii="Times New Roman" w:eastAsia="Times New Roman" w:hAnsi="Times New Roman" w:cs="Times New Roman"/>
                <w:sz w:val="24"/>
                <w:szCs w:val="24"/>
              </w:rPr>
              <w:t>Продуктовая стратегия туристского предприятия: разработка идей нового турпродукта.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 xml:space="preserve">Практическая работа №5. </w:t>
            </w:r>
            <w:r w:rsidRPr="00705B3B">
              <w:rPr>
                <w:rFonts w:ascii="Times New Roman" w:eastAsia="Times New Roman" w:hAnsi="Times New Roman" w:cs="Times New Roman"/>
                <w:sz w:val="24"/>
                <w:szCs w:val="24"/>
                <w:lang w:eastAsia="ru-RU"/>
              </w:rPr>
              <w:t>Разработка практических рекомендаций по формированию спроса и стимулированию сбыта гостиничного продукта для различных целевых сегментов</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Практическая работа №6. Маркетинговая ценовая стратегия туристского предприятия.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lastRenderedPageBreak/>
              <w:t>Тема 1.6. Коммуникационный комплекс.</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sz w:val="24"/>
                <w:szCs w:val="24"/>
                <w:lang w:eastAsia="ru-RU"/>
              </w:rPr>
              <w:t>Реклама и ее виды. Реклама и ЖЦТ.</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Стимулирование сбыта. Личные продажи (прямой маркетинг). Продвижение туристских и гостиничных услуг, коммуникация или политика продвижения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Практическая работа №7. Разработка системы скидок для увеличения объемов продаж.</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1.7. Формирование маркетинговой стратегии.</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sz w:val="24"/>
                <w:szCs w:val="24"/>
                <w:lang w:eastAsia="ru-RU"/>
              </w:rPr>
              <w:t>Сущность стратегического маркетингового планирования.  Ситуационный анализ. Планирование целей предприятия.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Матрица  «продукт — рынок», матрица «рост — рыночная доля» (БКГ).</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Основные маркетинговые стратегии. Выбор и оценка стратегии. Формирование бюджета маркетинга. Управление мощностями фирмы и спросом</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1.8. Международный маркетинг</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Понятие международного маркетинга. Специфика  международного маркетинга. Концепции международного маркетинга.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tcPr>
          <w:p w:rsidR="00705B3B" w:rsidRPr="00705B3B" w:rsidRDefault="00705B3B" w:rsidP="00705B3B">
            <w:pPr>
              <w:spacing w:after="0" w:line="240" w:lineRule="auto"/>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sz w:val="24"/>
                <w:szCs w:val="24"/>
                <w:lang w:eastAsia="ru-RU"/>
              </w:rPr>
              <w:t xml:space="preserve">Промежуточная аттестация: </w:t>
            </w:r>
            <w:r w:rsidRPr="00705B3B">
              <w:rPr>
                <w:rFonts w:ascii="Times New Roman" w:hAnsi="Times New Roman" w:cs="Times New Roman"/>
                <w:b/>
                <w:color w:val="000000"/>
                <w:sz w:val="24"/>
                <w:szCs w:val="24"/>
              </w:rPr>
              <w:t>Экзамен</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center"/>
              <w:rPr>
                <w:rFonts w:ascii="Times New Roman" w:eastAsia="Times New Roman" w:hAnsi="Times New Roman" w:cs="Times New Roman"/>
                <w:i/>
                <w:iCs/>
                <w:sz w:val="24"/>
                <w:szCs w:val="24"/>
              </w:rPr>
            </w:pPr>
            <w:r w:rsidRPr="00705B3B">
              <w:rPr>
                <w:rFonts w:ascii="Times New Roman" w:eastAsia="Times New Roman" w:hAnsi="Times New Roman" w:cs="Times New Roman"/>
                <w:i/>
                <w:iCs/>
                <w:sz w:val="24"/>
                <w:szCs w:val="24"/>
              </w:rPr>
              <w:t>4 семестр</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uppressAutoHyphens/>
              <w:spacing w:after="0" w:line="240" w:lineRule="auto"/>
              <w:jc w:val="both"/>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sz w:val="24"/>
                <w:szCs w:val="24"/>
                <w:lang w:eastAsia="ru-RU"/>
              </w:rPr>
              <w:t>Раздел 2.  Организация и проведение маркетинговых исследований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rPr>
                <w:rFonts w:ascii="Times New Roman" w:eastAsia="Times New Roman" w:hAnsi="Times New Roman" w:cs="Times New Roman"/>
                <w:b/>
                <w:sz w:val="24"/>
                <w:szCs w:val="24"/>
                <w:lang w:eastAsia="ru-RU"/>
              </w:rPr>
            </w:pPr>
          </w:p>
        </w:tc>
        <w:tc>
          <w:tcPr>
            <w:tcW w:w="588" w:type="pct"/>
            <w:tcBorders>
              <w:top w:val="single" w:sz="4" w:space="0" w:color="auto"/>
              <w:left w:val="single" w:sz="4" w:space="0" w:color="auto"/>
              <w:bottom w:val="single" w:sz="4" w:space="0" w:color="auto"/>
              <w:right w:val="single" w:sz="4" w:space="0" w:color="auto"/>
            </w:tcBorders>
          </w:tcPr>
          <w:p w:rsidR="00705B3B" w:rsidRPr="00705B3B" w:rsidRDefault="00705B3B" w:rsidP="00705B3B">
            <w:pPr>
              <w:spacing w:after="0" w:line="240" w:lineRule="auto"/>
              <w:jc w:val="center"/>
              <w:rPr>
                <w:rFonts w:ascii="Times New Roman" w:eastAsia="Times New Roman" w:hAnsi="Times New Roman" w:cs="Times New Roman"/>
                <w:b/>
                <w:i/>
                <w:sz w:val="24"/>
                <w:szCs w:val="24"/>
                <w:lang w:eastAsia="ru-RU"/>
              </w:rPr>
            </w:pPr>
          </w:p>
        </w:tc>
      </w:tr>
      <w:tr w:rsidR="00705B3B"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2.1. Организация системы маркетинговых исследований.</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Понятие, цели и задачи  маркетинговых исследований. Особенности маркетинговых исследований в туризме и гостеприимстве.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Объекты и субъекты маркетинговых исследований. Типы маркетинговых исследований.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Методологические основы маркетинговых исследований: системный анализ, комплексный подход, программно-целевое планирование.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jc w:val="both"/>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 xml:space="preserve">Практическая работа №8. </w:t>
            </w:r>
            <w:r w:rsidRPr="00705B3B">
              <w:rPr>
                <w:rFonts w:ascii="Times New Roman" w:eastAsia="Times New Roman" w:hAnsi="Times New Roman" w:cs="Times New Roman"/>
                <w:sz w:val="24"/>
                <w:szCs w:val="24"/>
              </w:rPr>
              <w:t>Изучение и освоение методов поиска и анализа актуальной информации в сети Интернет</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2.2. Маркетинговая информация</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r w:rsidRPr="00705B3B">
              <w:rPr>
                <w:rFonts w:ascii="Times New Roman" w:eastAsia="Times New Roman" w:hAnsi="Times New Roman" w:cs="Times New Roman"/>
                <w:sz w:val="24"/>
                <w:szCs w:val="24"/>
                <w:lang w:eastAsia="ru-RU"/>
              </w:rPr>
              <w:t xml:space="preserve"> </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rPr>
                <w:rFonts w:ascii="Times New Roman" w:eastAsia="Times New Roman" w:hAnsi="Times New Roman" w:cs="Times New Roman"/>
                <w:b/>
                <w:bCs/>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Виды и классификация маркетинговой информации.</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Система маркетинговой информации: подсистемы, источники.</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lang w:eastAsia="ru-RU"/>
              </w:rPr>
              <w:t>Методы сбора первичной маркетинговой информации: опрос, наблюдение, эксперимент, имитационное моделирование.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jc w:val="both"/>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 xml:space="preserve">Практическая работа №9. </w:t>
            </w:r>
            <w:r w:rsidRPr="00705B3B">
              <w:rPr>
                <w:rFonts w:ascii="Times New Roman" w:eastAsia="Times New Roman" w:hAnsi="Times New Roman" w:cs="Times New Roman"/>
                <w:sz w:val="24"/>
                <w:szCs w:val="24"/>
              </w:rPr>
              <w:t>Виды и классификация маркетинговой информации.</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 xml:space="preserve">Практическая работа №10. </w:t>
            </w:r>
            <w:r w:rsidRPr="00705B3B">
              <w:rPr>
                <w:rFonts w:ascii="Times New Roman" w:eastAsia="Times New Roman" w:hAnsi="Times New Roman" w:cs="Times New Roman"/>
                <w:sz w:val="24"/>
                <w:szCs w:val="24"/>
              </w:rPr>
              <w:t>Проведение эксперимента – метод фокус-группа.</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2.3. Изучение и анализ потребителей, конкурентов  и конкурентоспособности предприятия.</w:t>
            </w:r>
          </w:p>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Изучение потребителей в сфере туризма. Принципы понимания потребителей. Внешние побудительные факторы и личностные факторы влияния на потребителей.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Процесс принятия решения о приобретении туристских или гостиничных услуг. Оценка степени удовлетворённости (или неудовлетворённости) потребителей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Управление процессом сбора информации. Маркетинговая разведка.</w:t>
            </w:r>
            <w:r w:rsidRPr="00705B3B">
              <w:rPr>
                <w:rFonts w:ascii="Times New Roman" w:eastAsia="Times New Roman" w:hAnsi="Times New Roman" w:cs="Times New Roman"/>
                <w:sz w:val="24"/>
                <w:szCs w:val="24"/>
                <w:lang w:eastAsia="ar-SA"/>
              </w:rPr>
              <w:t xml:space="preserve"> </w:t>
            </w:r>
            <w:r w:rsidRPr="00705B3B">
              <w:rPr>
                <w:rFonts w:ascii="Times New Roman" w:hAnsi="Times New Roman" w:cs="Times New Roman"/>
                <w:sz w:val="24"/>
                <w:szCs w:val="24"/>
              </w:rPr>
              <w:t>Источники информации о конкурентах. Реализация плана исследования.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№11. Структура принятия решения потребителями о приобретении услуг.</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№12. Анализ конкурентов-турфирм и гостиниц в регионе.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sz w:val="24"/>
                <w:szCs w:val="24"/>
              </w:rPr>
              <w:t xml:space="preserve">Раздел  3. Организация </w:t>
            </w:r>
            <w:r w:rsidRPr="00705B3B">
              <w:rPr>
                <w:rFonts w:ascii="Times New Roman" w:hAnsi="Times New Roman" w:cs="Times New Roman"/>
                <w:b/>
                <w:sz w:val="24"/>
                <w:szCs w:val="24"/>
                <w:lang w:val="en-US"/>
              </w:rPr>
              <w:t>PR</w:t>
            </w:r>
            <w:r w:rsidRPr="00705B3B">
              <w:rPr>
                <w:rFonts w:ascii="Times New Roman" w:hAnsi="Times New Roman" w:cs="Times New Roman"/>
                <w:b/>
                <w:sz w:val="24"/>
                <w:szCs w:val="24"/>
              </w:rPr>
              <w:t xml:space="preserve"> – деятельности в туризме</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3.1. Место и роль  PR в современном менеджменте и предпринимательстве.</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Определение, цели и задачи PR. Основные принципы PR. Определение понятия «Public Relations». PR – искусство планирования взаимоотношений между личностью и организацией. PR – особая функция управления. Области применения PR-технологий: бизнес, социальная и культурная сфера. Сущность </w:t>
            </w:r>
            <w:r w:rsidRPr="00705B3B">
              <w:rPr>
                <w:rFonts w:ascii="Times New Roman" w:hAnsi="Times New Roman" w:cs="Times New Roman"/>
                <w:sz w:val="24"/>
                <w:szCs w:val="24"/>
              </w:rPr>
              <w:lastRenderedPageBreak/>
              <w:t>и содержание PR-деятельности. Формулирование целей и задач PR-деятельности. принципы PR (С.Блэк, В. Моисеев)</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lastRenderedPageBreak/>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Функции PR. Структура PR-деятельности. Формирование и развитие функций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xml:space="preserve">. Расширение сферы деятельности. Контроль мнения и поведения общественности. Реагирование на общественность. </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Достижение взаимовыгодных отношений. Классификация функций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Взаимосвязь функций   PR и структуры. Исследовательский процесс. Медиа-рилейшнз. Политический консалтинг. Кризисная коммуникация.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7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3.2. Технология PR</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b/>
                <w:bCs/>
                <w:sz w:val="24"/>
                <w:szCs w:val="24"/>
              </w:rPr>
            </w:pPr>
            <w:r w:rsidRPr="00705B3B">
              <w:rPr>
                <w:rFonts w:ascii="Times New Roman" w:hAnsi="Times New Roman" w:cs="Times New Roman"/>
                <w:b/>
                <w:bCs/>
                <w:sz w:val="24"/>
                <w:szCs w:val="24"/>
              </w:rPr>
              <w:t>Содержание учебного материала</w:t>
            </w:r>
          </w:p>
        </w:tc>
        <w:tc>
          <w:tcPr>
            <w:tcW w:w="1275" w:type="pct"/>
            <w:gridSpan w:val="2"/>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Социальная среда фирмы. Адресаты PR. Определение понятия «социальная среда». Потенциальная среда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xml:space="preserve">: рыночная среда, власти, общественные организации, СМИ, население, персонал. Определение понятия «адресаты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Классификация адресатов. Индекс приоритетности. имиджа фирмы. Корпоративная культура и фирменный стиль как условие, цель и средство PR.</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val="restart"/>
            <w:tcBorders>
              <w:top w:val="single" w:sz="4" w:space="0" w:color="auto"/>
              <w:left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Имидж фирмы. Определения понятия «имидж», «имидж фирмы». Критерии эффективности имиджа.   Функции имиджа. Имидж и  репутация. Процесс разработки имиджа.  Стратегии формирования, закрепления и продвижения.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Определение понятий «корпоративная культура», «фирменный стиль». Носители культуры. Организационная культура, корпоративная культура, стиль руководства. Фирменный стиль. Структурные элементы фирменного стиля. Информационный дизайн. Средовой дизайн. Внешний облик персонала.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Работа и отношения со СМИ. СМИ - главное средство формирования общественного мнения  в современном обществе. Виды СМИ.   Принципы отношений.   Обеспечение паблисити: фоновая и текущая информация.  Требования к подготовке пресс-релизов. Работа с радио и ТВ. Пресс-конференции. Пресс-туры: посещение объектов, дни открытых дверей, экскурсии, присутствие журналистов на мероприятиях. Менеджмент новостей. Медиа-планирование.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№13. Разработка имиджа и фирменного стиля туристской фирмы или гостиницы.</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№14</w:t>
            </w:r>
            <w:r w:rsidRPr="00705B3B">
              <w:rPr>
                <w:rFonts w:ascii="Times New Roman" w:eastAsia="Times New Roman" w:hAnsi="Times New Roman" w:cs="Times New Roman"/>
                <w:bCs/>
                <w:sz w:val="24"/>
                <w:szCs w:val="24"/>
                <w:lang w:eastAsia="ru-RU"/>
              </w:rPr>
              <w:t xml:space="preserve"> Разработка плана специального мероприятия</w:t>
            </w:r>
            <w:r w:rsidRPr="00705B3B">
              <w:rPr>
                <w:rFonts w:ascii="Times New Roman" w:eastAsia="Times New Roman" w:hAnsi="Times New Roman" w:cs="Times New Roman"/>
                <w:b/>
                <w:sz w:val="24"/>
                <w:szCs w:val="24"/>
                <w:lang w:eastAsia="ru-RU"/>
              </w:rPr>
              <w:t xml:space="preserve"> </w:t>
            </w:r>
            <w:r w:rsidRPr="00705B3B">
              <w:rPr>
                <w:rFonts w:ascii="Times New Roman" w:eastAsia="Times New Roman" w:hAnsi="Times New Roman" w:cs="Times New Roman"/>
                <w:sz w:val="24"/>
                <w:szCs w:val="24"/>
                <w:lang w:eastAsia="ru-RU"/>
              </w:rPr>
              <w:t>для</w:t>
            </w:r>
            <w:r w:rsidRPr="00705B3B">
              <w:rPr>
                <w:rFonts w:ascii="Times New Roman" w:eastAsia="Times New Roman" w:hAnsi="Times New Roman" w:cs="Times New Roman"/>
                <w:b/>
                <w:sz w:val="24"/>
                <w:szCs w:val="24"/>
                <w:lang w:eastAsia="ru-RU"/>
              </w:rPr>
              <w:t xml:space="preserve"> </w:t>
            </w:r>
            <w:r w:rsidRPr="00705B3B">
              <w:rPr>
                <w:rFonts w:ascii="Times New Roman" w:eastAsia="Times New Roman" w:hAnsi="Times New Roman" w:cs="Times New Roman"/>
                <w:sz w:val="24"/>
                <w:szCs w:val="24"/>
                <w:lang w:eastAsia="ru-RU"/>
              </w:rPr>
              <w:lastRenderedPageBreak/>
              <w:t>гостиницы» (церемонии, фестиваля, презентации, праздника, конкурса по выбору студента).</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№15. Разработка паблисити, пресс-релизов и пресс-туров</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3.3. Личные контакты в  PR</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Слухи. Устная речь.  Определения понятий «личные контакты», «межличностное общение», «устная речь». Формы межличностного общения. Что такое «слухи». Формула вероятности распространения слухов. Источники слухов. Стилистика слухов. Правила эффективного общения. Эмоциональная убедительность и логическая доказательность.</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Подготовка текстов публичных выступление (спичрайтинг). Определения понятий «спичрайтинг», «публичное выступление». Виды публичной речи. Технология подготовки к публичному выступлению. Написание текста публичного выступления.  Организация  выступления. Вспомогательные  материалы  и  оборудование.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Культура деловой аргументации. Определения понятий «аргумент», «аргументация», «доказательство», «тезис», «опровержение». Процедура спора. Правила и процедуры диспута. Виды приемов аргументации. Корректные приемы аргументации.  Некорректные приемы аргументации. Приемы борьбы с некорректной аргументацией.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№16. Подготовка публичного выступления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Практическая работа №17. </w:t>
            </w:r>
            <w:r w:rsidRPr="00705B3B">
              <w:rPr>
                <w:rFonts w:ascii="Times New Roman" w:eastAsia="Times New Roman" w:hAnsi="Times New Roman" w:cs="Times New Roman"/>
                <w:bCs/>
                <w:sz w:val="24"/>
                <w:szCs w:val="24"/>
                <w:lang w:eastAsia="ru-RU"/>
              </w:rPr>
              <w:t>Разработка анонса о событии в сфере деятельности гостиницы</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3.4. Организация, управление и эффективность PR.</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Организация и управление PR.  Работа с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xml:space="preserve">-агентствами. Создание собственной внутрифирменной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xml:space="preserve">-службы. Функции внутрифирменной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xml:space="preserve">-службы. Организационное решение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-службы.</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Группировка видов работ по секторам: для руководства, для сотрудников, с клиентами, а так же партнерами (конкурентами, органами власти, населением, СМИ).Планирование PR.  Креативные технологии PR.  Способы PR-исследований.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Фактор эффективности исследования. Проблема эффективности PR.Виды эффективности. Уровни эффективности. Показатели эффективности. Индикаторы оценки эффективности работы пресс-службы. Организация процедуры анализа и оценки эффективности. Антикризисный PR. Информационное обеспечение PR.</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1144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№18. Разработка плана мероприятий PR для туристской фирмы.</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eastAsia="Times New Roman" w:hAnsi="Times New Roman" w:cs="Times New Roman"/>
                <w:b/>
                <w:bCs/>
                <w:sz w:val="24"/>
                <w:szCs w:val="24"/>
                <w:lang w:eastAsia="ru-RU"/>
              </w:rPr>
              <w:t xml:space="preserve">Самостоятельная учебная работа </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eastAsia="Times New Roman" w:hAnsi="Times New Roman" w:cs="Times New Roman"/>
                <w:bCs/>
                <w:sz w:val="24"/>
                <w:szCs w:val="24"/>
                <w:lang w:eastAsia="ru-RU"/>
              </w:rPr>
              <w:t>Подготовка рефератов по темам дисциплины. изучение литературы по темам занятий; повторение пройденного материала, подготовка к практическим занятиям</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uppressAutoHyphens/>
              <w:spacing w:after="0" w:line="240" w:lineRule="auto"/>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sz w:val="24"/>
                <w:szCs w:val="24"/>
                <w:lang w:eastAsia="ru-RU"/>
              </w:rPr>
              <w:t xml:space="preserve">Промежуточная аттестация: </w:t>
            </w:r>
            <w:r w:rsidRPr="00705B3B">
              <w:rPr>
                <w:rFonts w:ascii="Times New Roman" w:hAnsi="Times New Roman" w:cs="Times New Roman"/>
                <w:b/>
                <w:color w:val="000000"/>
                <w:sz w:val="24"/>
                <w:szCs w:val="24"/>
              </w:rPr>
              <w:t>Экзамен</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3</w:t>
            </w:r>
          </w:p>
        </w:tc>
        <w:tc>
          <w:tcPr>
            <w:tcW w:w="588" w:type="pct"/>
            <w:tcBorders>
              <w:top w:val="single" w:sz="4" w:space="0" w:color="auto"/>
              <w:left w:val="single" w:sz="4" w:space="0" w:color="auto"/>
              <w:bottom w:val="single" w:sz="4" w:space="0" w:color="auto"/>
              <w:right w:val="single" w:sz="4" w:space="0" w:color="auto"/>
            </w:tcBorders>
          </w:tcPr>
          <w:p w:rsidR="00705B3B" w:rsidRPr="00705B3B" w:rsidRDefault="00705B3B" w:rsidP="00705B3B">
            <w:pPr>
              <w:spacing w:after="0" w:line="240" w:lineRule="auto"/>
              <w:jc w:val="center"/>
              <w:rPr>
                <w:rFonts w:ascii="Times New Roman" w:eastAsia="Times New Roman" w:hAnsi="Times New Roman" w:cs="Times New Roman"/>
                <w:b/>
                <w:i/>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Всего:</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sz w:val="24"/>
                <w:szCs w:val="24"/>
                <w:lang w:eastAsia="ru-RU"/>
              </w:rPr>
              <w:t>115</w:t>
            </w:r>
          </w:p>
        </w:tc>
        <w:tc>
          <w:tcPr>
            <w:tcW w:w="588" w:type="pct"/>
            <w:tcBorders>
              <w:top w:val="single" w:sz="4" w:space="0" w:color="auto"/>
              <w:left w:val="single" w:sz="4" w:space="0" w:color="auto"/>
              <w:bottom w:val="single" w:sz="4" w:space="0" w:color="auto"/>
              <w:right w:val="single" w:sz="4" w:space="0" w:color="auto"/>
            </w:tcBorders>
          </w:tcPr>
          <w:p w:rsidR="00705B3B" w:rsidRPr="00705B3B" w:rsidRDefault="00705B3B" w:rsidP="00705B3B">
            <w:pPr>
              <w:spacing w:after="0" w:line="240" w:lineRule="auto"/>
              <w:jc w:val="center"/>
              <w:rPr>
                <w:rFonts w:ascii="Times New Roman" w:eastAsia="Times New Roman" w:hAnsi="Times New Roman" w:cs="Times New Roman"/>
                <w:b/>
                <w:bCs/>
                <w:i/>
                <w:sz w:val="24"/>
                <w:szCs w:val="24"/>
                <w:lang w:eastAsia="ru-RU"/>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3D42B1" w:rsidRDefault="008B22E0"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3D42B1" w:rsidRPr="003D42B1">
        <w:rPr>
          <w:rFonts w:ascii="Times New Roman" w:eastAsia="Times New Roman" w:hAnsi="Times New Roman" w:cs="Times New Roman"/>
          <w:sz w:val="28"/>
          <w:szCs w:val="28"/>
          <w:lang w:eastAsia="ru-RU" w:bidi="yi-Hebr"/>
        </w:rPr>
        <w:t>«</w:t>
      </w:r>
      <w:r w:rsidR="00705B3B">
        <w:rPr>
          <w:rFonts w:ascii="Times New Roman" w:eastAsia="Times New Roman" w:hAnsi="Times New Roman" w:cs="Times New Roman"/>
          <w:sz w:val="28"/>
          <w:szCs w:val="28"/>
          <w:lang w:eastAsia="ru-RU" w:bidi="yi-Hebr"/>
        </w:rPr>
        <w:t>О</w:t>
      </w:r>
      <w:r w:rsidR="00705B3B" w:rsidRPr="00705B3B">
        <w:rPr>
          <w:rFonts w:ascii="Times New Roman" w:eastAsia="Times New Roman" w:hAnsi="Times New Roman" w:cs="Times New Roman"/>
          <w:sz w:val="28"/>
          <w:szCs w:val="28"/>
          <w:lang w:eastAsia="ru-RU" w:bidi="yi-Hebr"/>
        </w:rPr>
        <w:t>снов маркетинга</w:t>
      </w:r>
      <w:r w:rsidR="003D42B1">
        <w:rPr>
          <w:rFonts w:ascii="Times New Roman" w:eastAsia="Times New Roman" w:hAnsi="Times New Roman" w:cs="Times New Roman"/>
          <w:sz w:val="28"/>
          <w:szCs w:val="28"/>
          <w:lang w:eastAsia="ru-RU" w:bidi="yi-Hebr"/>
        </w:rPr>
        <w:t>».</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Кабинет </w:t>
      </w:r>
      <w:r w:rsidRPr="003D42B1">
        <w:rPr>
          <w:rFonts w:ascii="Times New Roman" w:eastAsia="Times New Roman" w:hAnsi="Times New Roman" w:cs="Times New Roman"/>
          <w:sz w:val="28"/>
          <w:szCs w:val="28"/>
          <w:lang w:eastAsia="ru-RU" w:bidi="yi-Hebr"/>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и учебно-наглядными пособиями в виде электронных материалов к дисциплине (презентации).</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Комплект плакатов на жесткой основе:</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Оборудование кассового отдела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Методы и стили управления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Цели, задачи, функции и принципы маркетинга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Основные направления маркетинговых исследований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Товарная политика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Ценообразование</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Товарная стратегия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Ценовые стратегии фирмы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Сбытовая политика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Маркетинговые коммуникации</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Стратегический и ситуационный анализ деятельности предприятия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Мотивация деятельности сотрудников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Развитие системы менеджмента</w:t>
      </w:r>
    </w:p>
    <w:p w:rsidR="008B22E0" w:rsidRPr="008B22E0"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3D42B1">
        <w:rPr>
          <w:rFonts w:ascii="Times New Roman" w:eastAsia="Times New Roman" w:hAnsi="Times New Roman" w:cs="Times New Roman"/>
          <w:sz w:val="28"/>
          <w:szCs w:val="28"/>
          <w:lang w:eastAsia="ru-RU" w:bidi="yi-Hebr"/>
        </w:rPr>
        <w:t>- Основные подходы в управлении</w:t>
      </w:r>
    </w:p>
    <w:p w:rsidR="003D42B1" w:rsidRDefault="003D42B1"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D3646F" w:rsidP="00705B3B">
      <w:pPr>
        <w:tabs>
          <w:tab w:val="left" w:pos="0"/>
        </w:tabs>
        <w:spacing w:after="0"/>
        <w:ind w:firstLine="770"/>
        <w:jc w:val="both"/>
        <w:rPr>
          <w:rFonts w:ascii="Times New Roman" w:hAnsi="Times New Roman" w:cs="Times New Roman"/>
          <w:b/>
          <w:sz w:val="28"/>
          <w:szCs w:val="28"/>
        </w:rPr>
      </w:pPr>
      <w:r w:rsidRPr="00D3646F">
        <w:rPr>
          <w:rFonts w:ascii="Times New Roman" w:hAnsi="Times New Roman" w:cs="Times New Roman"/>
          <w:b/>
          <w:bCs/>
          <w:sz w:val="28"/>
          <w:szCs w:val="28"/>
        </w:rPr>
        <w:t xml:space="preserve">3.2.1. </w:t>
      </w:r>
      <w:r w:rsidRPr="00D3646F">
        <w:rPr>
          <w:rFonts w:ascii="Times New Roman" w:hAnsi="Times New Roman" w:cs="Times New Roman"/>
          <w:b/>
          <w:sz w:val="28"/>
          <w:szCs w:val="28"/>
        </w:rPr>
        <w:t>Основные источники:</w:t>
      </w:r>
    </w:p>
    <w:p w:rsidR="00705B3B" w:rsidRPr="00705B3B" w:rsidRDefault="00705B3B" w:rsidP="00705B3B">
      <w:pPr>
        <w:pStyle w:val="a8"/>
        <w:numPr>
          <w:ilvl w:val="0"/>
          <w:numId w:val="2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705B3B">
        <w:rPr>
          <w:rFonts w:ascii="Times New Roman" w:hAnsi="Times New Roman" w:cs="Times New Roman"/>
          <w:bCs/>
          <w:sz w:val="28"/>
          <w:szCs w:val="28"/>
        </w:rPr>
        <w:t>Баширзаде, Р. Р. Маркетинг : учебное пособие / Р. Р. Баширзаде. — Саратов : Саратовский государственный технический университет, 2022. — 116 c. — ISBN 978-5-7433-3505-3. — Текст : электронный // Цифровой образовательный ресурс IPR SMART : [сайт]. — URL: https://www.iprbookshop.ru/122624.html</w:t>
      </w:r>
    </w:p>
    <w:p w:rsidR="00705B3B" w:rsidRPr="00705B3B" w:rsidRDefault="00705B3B" w:rsidP="00705B3B">
      <w:pPr>
        <w:pStyle w:val="a8"/>
        <w:numPr>
          <w:ilvl w:val="0"/>
          <w:numId w:val="2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705B3B">
        <w:rPr>
          <w:rFonts w:ascii="Times New Roman" w:hAnsi="Times New Roman" w:cs="Times New Roman"/>
          <w:bCs/>
          <w:sz w:val="28"/>
          <w:szCs w:val="28"/>
        </w:rPr>
        <w:t xml:space="preserve">Сухов, В. Д. Маркетинг : учебник для СПО / В. Д. Сухов, А. А. Киселев, А. И. Сазонов. — Саратов, Москва : Профобразование, Ай Пи Ар Медиа, 2022. — 306 c. — ISBN 978-5-4488-1358-0, 978-5-4497-1608-8. — Текст : электронный // Цифровой образовательный ресурс IPR SMART : [сайт]. — URL: https://www.iprbookshop.ru/119290.html </w:t>
      </w:r>
    </w:p>
    <w:p w:rsidR="004F1C30" w:rsidRPr="004F1C30" w:rsidRDefault="00705B3B" w:rsidP="004F1C30">
      <w:pPr>
        <w:pStyle w:val="a8"/>
        <w:numPr>
          <w:ilvl w:val="0"/>
          <w:numId w:val="2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Style w:val="a7"/>
          <w:rFonts w:ascii="Times New Roman" w:hAnsi="Times New Roman" w:cs="Times New Roman"/>
          <w:color w:val="auto"/>
          <w:sz w:val="28"/>
          <w:szCs w:val="28"/>
          <w:u w:val="none"/>
        </w:rPr>
      </w:pPr>
      <w:r w:rsidRPr="00705B3B">
        <w:rPr>
          <w:rFonts w:ascii="Times New Roman" w:hAnsi="Times New Roman" w:cs="Times New Roman"/>
          <w:sz w:val="28"/>
          <w:szCs w:val="28"/>
        </w:rPr>
        <w:t xml:space="preserve">Шамис В.А. Основы маркетинга в различных сферах деятельности [Электронный ресурс]: учебное пособие для СПО/ Шамис В.А., Левкин Г.Г.— Электрон. текстовые данные.— Саратов, Москва: </w:t>
      </w:r>
      <w:r w:rsidRPr="00705B3B">
        <w:rPr>
          <w:rFonts w:ascii="Times New Roman" w:hAnsi="Times New Roman" w:cs="Times New Roman"/>
          <w:sz w:val="28"/>
          <w:szCs w:val="28"/>
        </w:rPr>
        <w:lastRenderedPageBreak/>
        <w:t xml:space="preserve">Профобразование, Ай Пи Ар Медиа, 2023.— 173 c.— Режим доступа: </w:t>
      </w:r>
      <w:hyperlink r:id="rId9" w:history="1">
        <w:r w:rsidRPr="00705B3B">
          <w:rPr>
            <w:rStyle w:val="a7"/>
            <w:rFonts w:ascii="Times New Roman" w:hAnsi="Times New Roman" w:cs="Times New Roman"/>
            <w:sz w:val="28"/>
            <w:szCs w:val="28"/>
          </w:rPr>
          <w:t>https://iprbookshop.ru/124751</w:t>
        </w:r>
      </w:hyperlink>
    </w:p>
    <w:p w:rsidR="004F1C30" w:rsidRDefault="004F1C30" w:rsidP="004F1C30">
      <w:pPr>
        <w:pStyle w:val="a8"/>
        <w:numPr>
          <w:ilvl w:val="0"/>
          <w:numId w:val="2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4F1C30">
        <w:rPr>
          <w:rFonts w:ascii="Times New Roman" w:hAnsi="Times New Roman" w:cs="Times New Roman"/>
          <w:sz w:val="28"/>
          <w:szCs w:val="28"/>
        </w:rPr>
        <w:t xml:space="preserve">Лисевич А.В. Маркетинг в туристской индустрии [Электронный ресурс]: учебное пособие для бакалавров/ Лисевич А.В., Лунтова Е.В.— Электрон. текстовые данные.— М.: Дашков и К, Ай Пи Эр Медиа, 2021.— 174 c.— Режим доступа: </w:t>
      </w:r>
      <w:hyperlink r:id="rId10" w:history="1">
        <w:r w:rsidRPr="00BB0262">
          <w:rPr>
            <w:rStyle w:val="a7"/>
            <w:rFonts w:ascii="Times New Roman" w:hAnsi="Times New Roman" w:cs="Times New Roman"/>
            <w:sz w:val="28"/>
            <w:szCs w:val="28"/>
          </w:rPr>
          <w:t>https://ipr-smart.ru/102272</w:t>
        </w:r>
      </w:hyperlink>
      <w:r>
        <w:rPr>
          <w:rFonts w:ascii="Times New Roman" w:hAnsi="Times New Roman" w:cs="Times New Roman"/>
          <w:sz w:val="28"/>
          <w:szCs w:val="28"/>
        </w:rPr>
        <w:t xml:space="preserve"> </w:t>
      </w:r>
    </w:p>
    <w:p w:rsidR="004F1C30" w:rsidRPr="004F1C30" w:rsidRDefault="004F1C30" w:rsidP="004F1C30">
      <w:pPr>
        <w:pStyle w:val="a8"/>
        <w:numPr>
          <w:ilvl w:val="0"/>
          <w:numId w:val="2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4F1C30">
        <w:rPr>
          <w:rFonts w:ascii="Times New Roman" w:hAnsi="Times New Roman" w:cs="Times New Roman"/>
          <w:sz w:val="28"/>
          <w:szCs w:val="28"/>
        </w:rPr>
        <w:t xml:space="preserve">Семенова Л.В. Маркетинг гостиничного предприятия [Электронный ресурс]: учебное пособие для бакалавров/ Семенова Л.В., Корнеевец В.С., Драгилева И.И.— Электрон. текстовые данные.— М.: Дашков и К, Ай Пи Эр Медиа, 2023.— 204 c.— Режим доступа: </w:t>
      </w:r>
      <w:hyperlink r:id="rId11" w:history="1">
        <w:r w:rsidRPr="00BB0262">
          <w:rPr>
            <w:rStyle w:val="a7"/>
            <w:rFonts w:ascii="Times New Roman" w:hAnsi="Times New Roman" w:cs="Times New Roman"/>
            <w:sz w:val="28"/>
            <w:szCs w:val="28"/>
          </w:rPr>
          <w:t>https://ipr-smart.ru/137760</w:t>
        </w:r>
      </w:hyperlink>
      <w:r>
        <w:rPr>
          <w:rFonts w:ascii="Times New Roman" w:hAnsi="Times New Roman" w:cs="Times New Roman"/>
          <w:sz w:val="28"/>
          <w:szCs w:val="28"/>
        </w:rPr>
        <w:t xml:space="preserve"> </w:t>
      </w:r>
    </w:p>
    <w:p w:rsidR="004F1C30" w:rsidRPr="004F1C30" w:rsidRDefault="004F1C30" w:rsidP="004F1C3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sidRPr="00D3646F">
        <w:rPr>
          <w:rFonts w:ascii="Times New Roman" w:hAnsi="Times New Roman" w:cs="Times New Roman"/>
          <w:b/>
          <w:sz w:val="28"/>
          <w:szCs w:val="28"/>
        </w:rPr>
        <w:t>3.2.</w:t>
      </w:r>
      <w:r w:rsidR="00705B3B">
        <w:rPr>
          <w:rFonts w:ascii="Times New Roman" w:hAnsi="Times New Roman" w:cs="Times New Roman"/>
          <w:b/>
          <w:sz w:val="28"/>
          <w:szCs w:val="28"/>
        </w:rPr>
        <w:t>2</w:t>
      </w:r>
      <w:r w:rsidRPr="00D3646F">
        <w:rPr>
          <w:rFonts w:ascii="Times New Roman" w:hAnsi="Times New Roman" w:cs="Times New Roman"/>
          <w:b/>
          <w:sz w:val="28"/>
          <w:szCs w:val="28"/>
        </w:rPr>
        <w:t xml:space="preserve"> Дополнительные источники</w:t>
      </w:r>
    </w:p>
    <w:p w:rsidR="003D42B1" w:rsidRPr="004F1C30" w:rsidRDefault="00705B3B" w:rsidP="00705B3B">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9498"/>
          <w:tab w:val="left" w:pos="10992"/>
          <w:tab w:val="left" w:pos="11908"/>
          <w:tab w:val="left" w:pos="12824"/>
          <w:tab w:val="left" w:pos="13740"/>
          <w:tab w:val="left" w:pos="14656"/>
        </w:tabs>
        <w:spacing w:after="0" w:line="240" w:lineRule="auto"/>
        <w:jc w:val="both"/>
        <w:rPr>
          <w:rStyle w:val="a7"/>
          <w:rFonts w:ascii="Times New Roman" w:hAnsi="Times New Roman" w:cs="Times New Roman"/>
          <w:color w:val="auto"/>
          <w:sz w:val="28"/>
          <w:szCs w:val="28"/>
          <w:u w:val="none"/>
        </w:rPr>
      </w:pPr>
      <w:r w:rsidRPr="00705B3B">
        <w:rPr>
          <w:rFonts w:ascii="Times New Roman" w:hAnsi="Times New Roman" w:cs="Times New Roman"/>
          <w:sz w:val="28"/>
          <w:szCs w:val="28"/>
        </w:rPr>
        <w:t xml:space="preserve">Маркетинговое управление разработкой продукта : учебное пособие / И. И. Скоробогатых, М. А. Солнцев, Ж. Б. Мусатова, П. Ю. Невоструев ; под редакцией И. И. Скоробогатых. — Москва : Дашков и К, 2022. — 176 c. — ISBN 978-5-394-04827-2. — Текст : электронный // Цифровой образовательный ресурс IPR SMART : [сайт]. — URL: </w:t>
      </w:r>
      <w:hyperlink r:id="rId12" w:history="1">
        <w:r w:rsidRPr="00705B3B">
          <w:rPr>
            <w:rStyle w:val="a7"/>
            <w:rFonts w:ascii="Times New Roman" w:hAnsi="Times New Roman" w:cs="Times New Roman"/>
            <w:sz w:val="28"/>
            <w:szCs w:val="28"/>
          </w:rPr>
          <w:t>https://www.iprbookshop.ru/120722.html</w:t>
        </w:r>
      </w:hyperlink>
    </w:p>
    <w:p w:rsidR="004F1C30" w:rsidRPr="00705B3B" w:rsidRDefault="004F1C30" w:rsidP="004F1C3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705B3B">
        <w:rPr>
          <w:rFonts w:ascii="Times New Roman" w:hAnsi="Times New Roman" w:cs="Times New Roman"/>
          <w:sz w:val="28"/>
          <w:szCs w:val="28"/>
        </w:rPr>
        <w:t xml:space="preserve">Шамис, В. А. Основы маркетинга : практикум для СПО / В. А. Шамис, Г. Г. Левкин. — Саратов, Москва : Профобразование, Ай Пи Ар Медиа, 2023. — 78 c. — ISBN 978-5-4488-1567-6, 978-5-4497-1823-5. — Текст : электронный // Цифровой образовательный ресурс IPR SMART : [сайт]. — URL: </w:t>
      </w:r>
      <w:hyperlink r:id="rId13" w:history="1">
        <w:r w:rsidRPr="00705B3B">
          <w:rPr>
            <w:rStyle w:val="a7"/>
            <w:rFonts w:ascii="Times New Roman" w:hAnsi="Times New Roman" w:cs="Times New Roman"/>
            <w:sz w:val="28"/>
            <w:szCs w:val="28"/>
          </w:rPr>
          <w:t>https://www.iprbookshop.ru/124750.html</w:t>
        </w:r>
      </w:hyperlink>
    </w:p>
    <w:p w:rsidR="004F1C30" w:rsidRPr="00705B3B" w:rsidRDefault="004F1C30" w:rsidP="004F1C30">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9498"/>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05B3B" w:rsidRDefault="00705B3B"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705B3B" w:rsidRPr="00D3646F" w:rsidRDefault="00705B3B"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ОПЦ.0</w:t>
      </w:r>
      <w:r w:rsidR="00705B3B">
        <w:rPr>
          <w:rFonts w:ascii="Times New Roman" w:hAnsi="Times New Roman" w:cs="Times New Roman"/>
          <w:sz w:val="28"/>
        </w:rPr>
        <w:t>9</w:t>
      </w:r>
      <w:r w:rsidR="003D42B1">
        <w:rPr>
          <w:rFonts w:ascii="Times New Roman" w:hAnsi="Times New Roman" w:cs="Times New Roman"/>
          <w:sz w:val="28"/>
        </w:rPr>
        <w:t xml:space="preserve"> </w:t>
      </w:r>
      <w:r w:rsidR="00705B3B">
        <w:rPr>
          <w:rFonts w:ascii="Times New Roman" w:hAnsi="Times New Roman" w:cs="Times New Roman"/>
          <w:sz w:val="28"/>
        </w:rPr>
        <w:t>Маркетинг</w:t>
      </w:r>
      <w:r w:rsidR="003D42B1" w:rsidRPr="003D42B1">
        <w:rPr>
          <w:rFonts w:ascii="Times New Roman" w:hAnsi="Times New Roman" w:cs="Times New Roman"/>
          <w:sz w:val="28"/>
        </w:rPr>
        <w:t xml:space="preserve"> в туризме и гостеприимстве</w:t>
      </w:r>
      <w:r w:rsidR="00D3646F">
        <w:rPr>
          <w:rFonts w:ascii="Times New Roman" w:hAnsi="Times New Roman" w:cs="Times New Roman"/>
          <w:sz w:val="28"/>
        </w:rPr>
        <w:t xml:space="preserve"> </w:t>
      </w:r>
      <w:r w:rsidRPr="006A6320">
        <w:rPr>
          <w:rFonts w:ascii="Times New Roman" w:hAnsi="Times New Roman" w:cs="Times New Roman"/>
          <w:color w:val="000000"/>
          <w:sz w:val="28"/>
        </w:rPr>
        <w:t xml:space="preserve">предусматривает образование лиц с ОВЗ или инвалидностью и наличие </w:t>
      </w:r>
      <w:r w:rsidRPr="006A6320">
        <w:rPr>
          <w:rFonts w:ascii="Times New Roman" w:hAnsi="Times New Roman" w:cs="Times New Roman"/>
          <w:color w:val="000000"/>
          <w:sz w:val="28"/>
        </w:rPr>
        <w:lastRenderedPageBreak/>
        <w:t>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3D42B1" w:rsidTr="003D42B1">
        <w:tc>
          <w:tcPr>
            <w:tcW w:w="1750" w:type="pct"/>
            <w:tcBorders>
              <w:top w:val="single" w:sz="4" w:space="0" w:color="auto"/>
              <w:left w:val="single" w:sz="4" w:space="0" w:color="auto"/>
              <w:bottom w:val="single" w:sz="4" w:space="0" w:color="auto"/>
              <w:right w:val="single" w:sz="4" w:space="0" w:color="auto"/>
            </w:tcBorders>
            <w:hideMark/>
          </w:tcPr>
          <w:p w:rsidR="003D42B1" w:rsidRDefault="003D42B1" w:rsidP="003D42B1">
            <w:pPr>
              <w:spacing w:line="240" w:lineRule="auto"/>
              <w:jc w:val="center"/>
              <w:rPr>
                <w:rFonts w:ascii="Times New Roman" w:hAnsi="Times New Roman"/>
                <w:b/>
                <w:bCs/>
                <w:iCs/>
                <w:sz w:val="24"/>
                <w:szCs w:val="24"/>
              </w:rPr>
            </w:pPr>
            <w:r>
              <w:rPr>
                <w:rFonts w:ascii="Times New Roman" w:hAnsi="Times New Roman"/>
                <w:b/>
                <w:bCs/>
                <w:iCs/>
                <w:sz w:val="24"/>
                <w:szCs w:val="24"/>
              </w:rPr>
              <w:t>Результаты обучения</w:t>
            </w:r>
          </w:p>
        </w:tc>
        <w:tc>
          <w:tcPr>
            <w:tcW w:w="1509" w:type="pct"/>
            <w:tcBorders>
              <w:top w:val="single" w:sz="4" w:space="0" w:color="auto"/>
              <w:left w:val="single" w:sz="4" w:space="0" w:color="auto"/>
              <w:bottom w:val="single" w:sz="4" w:space="0" w:color="auto"/>
              <w:right w:val="single" w:sz="4" w:space="0" w:color="auto"/>
            </w:tcBorders>
            <w:hideMark/>
          </w:tcPr>
          <w:p w:rsidR="003D42B1" w:rsidRDefault="003D42B1">
            <w:pPr>
              <w:spacing w:line="240" w:lineRule="auto"/>
              <w:jc w:val="center"/>
              <w:rPr>
                <w:rFonts w:ascii="Times New Roman" w:hAnsi="Times New Roman"/>
                <w:b/>
                <w:bCs/>
                <w:iCs/>
                <w:sz w:val="24"/>
                <w:szCs w:val="24"/>
              </w:rPr>
            </w:pPr>
            <w:r>
              <w:rPr>
                <w:rFonts w:ascii="Times New Roman" w:hAnsi="Times New Roman"/>
                <w:b/>
                <w:bCs/>
                <w:iCs/>
                <w:sz w:val="24"/>
                <w:szCs w:val="24"/>
              </w:rPr>
              <w:t>Критерии оценки</w:t>
            </w:r>
          </w:p>
        </w:tc>
        <w:tc>
          <w:tcPr>
            <w:tcW w:w="1741" w:type="pct"/>
            <w:tcBorders>
              <w:top w:val="single" w:sz="4" w:space="0" w:color="auto"/>
              <w:left w:val="single" w:sz="4" w:space="0" w:color="auto"/>
              <w:bottom w:val="single" w:sz="4" w:space="0" w:color="auto"/>
              <w:right w:val="single" w:sz="4" w:space="0" w:color="auto"/>
            </w:tcBorders>
            <w:hideMark/>
          </w:tcPr>
          <w:p w:rsidR="003D42B1" w:rsidRDefault="003D42B1">
            <w:pPr>
              <w:spacing w:line="240" w:lineRule="auto"/>
              <w:jc w:val="center"/>
              <w:rPr>
                <w:rFonts w:ascii="Times New Roman" w:hAnsi="Times New Roman"/>
                <w:b/>
                <w:bCs/>
                <w:iCs/>
                <w:sz w:val="24"/>
                <w:szCs w:val="24"/>
              </w:rPr>
            </w:pPr>
            <w:r>
              <w:rPr>
                <w:rFonts w:ascii="Times New Roman" w:hAnsi="Times New Roman"/>
                <w:b/>
                <w:bCs/>
                <w:iCs/>
                <w:sz w:val="24"/>
                <w:szCs w:val="24"/>
              </w:rPr>
              <w:t>Методы оценки</w:t>
            </w:r>
          </w:p>
        </w:tc>
      </w:tr>
      <w:tr w:rsidR="008E71A6" w:rsidTr="0014592E">
        <w:trPr>
          <w:trHeight w:val="20"/>
        </w:trPr>
        <w:tc>
          <w:tcPr>
            <w:tcW w:w="1750" w:type="pct"/>
            <w:vMerge w:val="restart"/>
            <w:tcBorders>
              <w:top w:val="single" w:sz="4" w:space="0" w:color="auto"/>
              <w:left w:val="single" w:sz="4" w:space="0" w:color="auto"/>
              <w:right w:val="single" w:sz="4" w:space="0" w:color="auto"/>
            </w:tcBorders>
          </w:tcPr>
          <w:p w:rsidR="008E71A6" w:rsidRPr="00705B3B" w:rsidRDefault="008E71A6" w:rsidP="008E71A6">
            <w:pPr>
              <w:suppressAutoHyphens/>
              <w:spacing w:after="0" w:line="240" w:lineRule="auto"/>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8E71A6" w:rsidRPr="00705B3B" w:rsidRDefault="008E71A6" w:rsidP="008E71A6">
            <w:pPr>
              <w:spacing w:after="0" w:line="240" w:lineRule="auto"/>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8E71A6" w:rsidRDefault="008E71A6" w:rsidP="008E71A6">
            <w:pPr>
              <w:spacing w:after="0" w:line="240" w:lineRule="auto"/>
              <w:rPr>
                <w:rFonts w:ascii="Times New Roman" w:hAnsi="Times New Roman"/>
                <w:iCs/>
                <w:sz w:val="24"/>
                <w:szCs w:val="24"/>
              </w:rPr>
            </w:pPr>
          </w:p>
        </w:tc>
        <w:tc>
          <w:tcPr>
            <w:tcW w:w="1509" w:type="pct"/>
            <w:tcBorders>
              <w:top w:val="single" w:sz="4" w:space="0" w:color="auto"/>
              <w:left w:val="single" w:sz="4" w:space="0" w:color="auto"/>
              <w:bottom w:val="single" w:sz="4" w:space="0" w:color="auto"/>
              <w:right w:val="single" w:sz="4" w:space="0" w:color="auto"/>
            </w:tcBorders>
          </w:tcPr>
          <w:p w:rsidR="008E71A6" w:rsidRDefault="008E71A6">
            <w:pPr>
              <w:spacing w:after="0" w:line="240" w:lineRule="auto"/>
              <w:jc w:val="both"/>
              <w:rPr>
                <w:rFonts w:ascii="Times New Roman" w:hAnsi="Times New Roman"/>
                <w:bCs/>
                <w:iCs/>
                <w:sz w:val="24"/>
                <w:szCs w:val="24"/>
              </w:rPr>
            </w:pPr>
            <w:r>
              <w:rPr>
                <w:rFonts w:ascii="Times New Roman" w:hAnsi="Times New Roman"/>
                <w:bCs/>
                <w:iCs/>
                <w:sz w:val="24"/>
                <w:szCs w:val="24"/>
              </w:rPr>
              <w:t>Знание:</w:t>
            </w:r>
          </w:p>
          <w:p w:rsidR="008E71A6" w:rsidRPr="005F434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 xml:space="preserve">особенностей маркетинга в </w:t>
            </w:r>
            <w:r>
              <w:rPr>
                <w:rFonts w:ascii="Times New Roman" w:hAnsi="Times New Roman"/>
                <w:bCs/>
                <w:iCs/>
                <w:sz w:val="24"/>
                <w:szCs w:val="24"/>
              </w:rPr>
              <w:t>сфере туризма и гостеприимства</w:t>
            </w:r>
            <w:r w:rsidRPr="005F4346">
              <w:rPr>
                <w:rFonts w:ascii="Times New Roman" w:hAnsi="Times New Roman"/>
                <w:bCs/>
                <w:iCs/>
                <w:sz w:val="24"/>
                <w:szCs w:val="24"/>
              </w:rPr>
              <w:t xml:space="preserve">, его цели и методологию. </w:t>
            </w:r>
          </w:p>
          <w:p w:rsidR="008E71A6" w:rsidRPr="005F434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объект</w:t>
            </w:r>
            <w:r>
              <w:rPr>
                <w:rFonts w:ascii="Times New Roman" w:hAnsi="Times New Roman"/>
                <w:bCs/>
                <w:iCs/>
                <w:sz w:val="24"/>
                <w:szCs w:val="24"/>
              </w:rPr>
              <w:t>ов</w:t>
            </w:r>
            <w:r w:rsidRPr="005F4346">
              <w:rPr>
                <w:rFonts w:ascii="Times New Roman" w:hAnsi="Times New Roman"/>
                <w:bCs/>
                <w:iCs/>
                <w:sz w:val="24"/>
                <w:szCs w:val="24"/>
              </w:rPr>
              <w:t xml:space="preserve"> маркетинговой деятельности. </w:t>
            </w:r>
          </w:p>
          <w:p w:rsidR="008E71A6" w:rsidRPr="005F434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рыночны</w:t>
            </w:r>
            <w:r>
              <w:rPr>
                <w:rFonts w:ascii="Times New Roman" w:hAnsi="Times New Roman"/>
                <w:bCs/>
                <w:iCs/>
                <w:sz w:val="24"/>
                <w:szCs w:val="24"/>
              </w:rPr>
              <w:t>х</w:t>
            </w:r>
            <w:r w:rsidRPr="005F4346">
              <w:rPr>
                <w:rFonts w:ascii="Times New Roman" w:hAnsi="Times New Roman"/>
                <w:bCs/>
                <w:iCs/>
                <w:sz w:val="24"/>
                <w:szCs w:val="24"/>
              </w:rPr>
              <w:t xml:space="preserve"> стратеги</w:t>
            </w:r>
            <w:r>
              <w:rPr>
                <w:rFonts w:ascii="Times New Roman" w:hAnsi="Times New Roman"/>
                <w:bCs/>
                <w:iCs/>
                <w:sz w:val="24"/>
                <w:szCs w:val="24"/>
              </w:rPr>
              <w:t>й</w:t>
            </w:r>
            <w:r w:rsidRPr="005F4346">
              <w:rPr>
                <w:rFonts w:ascii="Times New Roman" w:hAnsi="Times New Roman"/>
                <w:bCs/>
                <w:iCs/>
                <w:sz w:val="24"/>
                <w:szCs w:val="24"/>
              </w:rPr>
              <w:t xml:space="preserve"> маркетинга и их применение предприятием </w:t>
            </w:r>
          </w:p>
          <w:p w:rsidR="008E71A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основны</w:t>
            </w:r>
            <w:r>
              <w:rPr>
                <w:rFonts w:ascii="Times New Roman" w:hAnsi="Times New Roman"/>
                <w:bCs/>
                <w:iCs/>
                <w:sz w:val="24"/>
                <w:szCs w:val="24"/>
              </w:rPr>
              <w:t>х</w:t>
            </w:r>
            <w:r w:rsidRPr="005F4346">
              <w:rPr>
                <w:rFonts w:ascii="Times New Roman" w:hAnsi="Times New Roman"/>
                <w:bCs/>
                <w:iCs/>
                <w:sz w:val="24"/>
                <w:szCs w:val="24"/>
              </w:rPr>
              <w:t xml:space="preserve"> рыночны</w:t>
            </w:r>
            <w:r>
              <w:rPr>
                <w:rFonts w:ascii="Times New Roman" w:hAnsi="Times New Roman"/>
                <w:bCs/>
                <w:iCs/>
                <w:sz w:val="24"/>
                <w:szCs w:val="24"/>
              </w:rPr>
              <w:t>х</w:t>
            </w:r>
            <w:r w:rsidRPr="005F4346">
              <w:rPr>
                <w:rFonts w:ascii="Times New Roman" w:hAnsi="Times New Roman"/>
                <w:bCs/>
                <w:iCs/>
                <w:sz w:val="24"/>
                <w:szCs w:val="24"/>
              </w:rPr>
              <w:t xml:space="preserve"> показатели: ёмкость, доля рынка. </w:t>
            </w:r>
          </w:p>
          <w:p w:rsidR="008E71A6" w:rsidRPr="005F434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особенности сегментации рынка услуг и стратегии охвата целевого рынка.</w:t>
            </w:r>
          </w:p>
          <w:p w:rsidR="008E71A6" w:rsidRPr="005F434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составляющи</w:t>
            </w:r>
            <w:r>
              <w:rPr>
                <w:rFonts w:ascii="Times New Roman" w:hAnsi="Times New Roman"/>
                <w:bCs/>
                <w:iCs/>
                <w:sz w:val="24"/>
                <w:szCs w:val="24"/>
              </w:rPr>
              <w:t>х</w:t>
            </w:r>
            <w:r w:rsidRPr="005F4346">
              <w:rPr>
                <w:rFonts w:ascii="Times New Roman" w:hAnsi="Times New Roman"/>
                <w:bCs/>
                <w:iCs/>
                <w:sz w:val="24"/>
                <w:szCs w:val="24"/>
              </w:rPr>
              <w:t xml:space="preserve"> комплекса маркетинга, его базовые элементы </w:t>
            </w:r>
          </w:p>
          <w:p w:rsidR="008E71A6" w:rsidRPr="005F4346" w:rsidRDefault="008E71A6" w:rsidP="005F4346">
            <w:pPr>
              <w:spacing w:after="0" w:line="240" w:lineRule="auto"/>
              <w:jc w:val="both"/>
              <w:rPr>
                <w:rFonts w:ascii="Times New Roman" w:hAnsi="Times New Roman"/>
                <w:bCs/>
                <w:iCs/>
                <w:sz w:val="24"/>
                <w:szCs w:val="24"/>
              </w:rPr>
            </w:pPr>
            <w:r>
              <w:rPr>
                <w:rFonts w:ascii="Times New Roman" w:hAnsi="Times New Roman"/>
                <w:bCs/>
                <w:iCs/>
                <w:sz w:val="24"/>
                <w:szCs w:val="24"/>
              </w:rPr>
              <w:t>особенности ценообразования</w:t>
            </w:r>
            <w:r w:rsidRPr="005F4346">
              <w:rPr>
                <w:rFonts w:ascii="Times New Roman" w:hAnsi="Times New Roman"/>
                <w:bCs/>
                <w:iCs/>
                <w:sz w:val="24"/>
                <w:szCs w:val="24"/>
              </w:rPr>
              <w:t>: виды тарифны</w:t>
            </w:r>
            <w:r>
              <w:rPr>
                <w:rFonts w:ascii="Times New Roman" w:hAnsi="Times New Roman"/>
                <w:bCs/>
                <w:iCs/>
                <w:sz w:val="24"/>
                <w:szCs w:val="24"/>
              </w:rPr>
              <w:t xml:space="preserve">х планов и тарифной политика </w:t>
            </w:r>
            <w:r w:rsidRPr="005F4346">
              <w:rPr>
                <w:rFonts w:ascii="Times New Roman" w:hAnsi="Times New Roman"/>
                <w:bCs/>
                <w:iCs/>
                <w:sz w:val="24"/>
                <w:szCs w:val="24"/>
              </w:rPr>
              <w:t xml:space="preserve"> предприятия</w:t>
            </w:r>
          </w:p>
          <w:p w:rsidR="008E71A6" w:rsidRPr="005F434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канал</w:t>
            </w:r>
            <w:r>
              <w:rPr>
                <w:rFonts w:ascii="Times New Roman" w:hAnsi="Times New Roman"/>
                <w:bCs/>
                <w:iCs/>
                <w:sz w:val="24"/>
                <w:szCs w:val="24"/>
              </w:rPr>
              <w:t>ов</w:t>
            </w:r>
            <w:r w:rsidRPr="005F4346">
              <w:rPr>
                <w:rFonts w:ascii="Times New Roman" w:hAnsi="Times New Roman"/>
                <w:bCs/>
                <w:iCs/>
                <w:sz w:val="24"/>
                <w:szCs w:val="24"/>
              </w:rPr>
              <w:t xml:space="preserve"> распределения (сбыта) гостиничных услуг.</w:t>
            </w:r>
          </w:p>
          <w:p w:rsidR="008E71A6" w:rsidRPr="005F434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основны</w:t>
            </w:r>
            <w:r>
              <w:rPr>
                <w:rFonts w:ascii="Times New Roman" w:hAnsi="Times New Roman"/>
                <w:bCs/>
                <w:iCs/>
                <w:sz w:val="24"/>
                <w:szCs w:val="24"/>
              </w:rPr>
              <w:t>х</w:t>
            </w:r>
            <w:r w:rsidRPr="005F4346">
              <w:rPr>
                <w:rFonts w:ascii="Times New Roman" w:hAnsi="Times New Roman"/>
                <w:bCs/>
                <w:iCs/>
                <w:sz w:val="24"/>
                <w:szCs w:val="24"/>
              </w:rPr>
              <w:t xml:space="preserve"> направлени</w:t>
            </w:r>
            <w:r>
              <w:rPr>
                <w:rFonts w:ascii="Times New Roman" w:hAnsi="Times New Roman"/>
                <w:bCs/>
                <w:iCs/>
                <w:sz w:val="24"/>
                <w:szCs w:val="24"/>
              </w:rPr>
              <w:t>й</w:t>
            </w:r>
            <w:r w:rsidRPr="005F4346">
              <w:rPr>
                <w:rFonts w:ascii="Times New Roman" w:hAnsi="Times New Roman"/>
                <w:bCs/>
                <w:iCs/>
                <w:sz w:val="24"/>
                <w:szCs w:val="24"/>
              </w:rPr>
              <w:t xml:space="preserve"> продвижения продукта: реклама, «PR», персональные продажи и средства стимулирования сбыта. </w:t>
            </w:r>
          </w:p>
          <w:p w:rsidR="008E71A6" w:rsidRPr="005F434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составляющи</w:t>
            </w:r>
            <w:r>
              <w:rPr>
                <w:rFonts w:ascii="Times New Roman" w:hAnsi="Times New Roman"/>
                <w:bCs/>
                <w:iCs/>
                <w:sz w:val="24"/>
                <w:szCs w:val="24"/>
              </w:rPr>
              <w:t>х</w:t>
            </w:r>
            <w:r w:rsidRPr="005F4346">
              <w:rPr>
                <w:rFonts w:ascii="Times New Roman" w:hAnsi="Times New Roman"/>
                <w:bCs/>
                <w:iCs/>
                <w:sz w:val="24"/>
                <w:szCs w:val="24"/>
              </w:rPr>
              <w:t xml:space="preserve"> элемент</w:t>
            </w:r>
            <w:r>
              <w:rPr>
                <w:rFonts w:ascii="Times New Roman" w:hAnsi="Times New Roman"/>
                <w:bCs/>
                <w:iCs/>
                <w:sz w:val="24"/>
                <w:szCs w:val="24"/>
              </w:rPr>
              <w:t>ов</w:t>
            </w:r>
            <w:r w:rsidRPr="005F4346">
              <w:rPr>
                <w:rFonts w:ascii="Times New Roman" w:hAnsi="Times New Roman"/>
                <w:bCs/>
                <w:iCs/>
                <w:sz w:val="24"/>
                <w:szCs w:val="24"/>
              </w:rPr>
              <w:t xml:space="preserve"> фирменного стиля гостиничного предприятия и пути </w:t>
            </w:r>
            <w:r w:rsidRPr="005F4346">
              <w:rPr>
                <w:rFonts w:ascii="Times New Roman" w:hAnsi="Times New Roman"/>
                <w:bCs/>
                <w:iCs/>
                <w:sz w:val="24"/>
                <w:szCs w:val="24"/>
              </w:rPr>
              <w:lastRenderedPageBreak/>
              <w:t>формирования.</w:t>
            </w:r>
          </w:p>
          <w:p w:rsidR="008E71A6" w:rsidRPr="005F434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 xml:space="preserve">методологию маркетинговых исследований, цели, задачи, объекты и этапы исследований. виды, источники сбора информации. </w:t>
            </w:r>
          </w:p>
          <w:p w:rsidR="008E71A6" w:rsidRPr="005F434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методы изучения и анализа предпочтений потребителей услуг, специфику проведения опросов и составления анкет.</w:t>
            </w:r>
          </w:p>
          <w:p w:rsidR="008E71A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основные понятия конкурентоспособности предприятия и  продукта. факторы и виды конкуренции, критерии оценки.</w:t>
            </w:r>
          </w:p>
          <w:p w:rsidR="008E71A6" w:rsidRDefault="008E71A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 xml:space="preserve"> взаимосвязь конкурентоспособности продукта с ЖЦТ.</w:t>
            </w:r>
          </w:p>
        </w:tc>
        <w:tc>
          <w:tcPr>
            <w:tcW w:w="1741" w:type="pct"/>
            <w:vMerge w:val="restart"/>
            <w:tcBorders>
              <w:top w:val="single" w:sz="4" w:space="0" w:color="auto"/>
              <w:left w:val="single" w:sz="4" w:space="0" w:color="auto"/>
              <w:bottom w:val="single" w:sz="4" w:space="0" w:color="auto"/>
              <w:right w:val="single" w:sz="4" w:space="0" w:color="auto"/>
            </w:tcBorders>
          </w:tcPr>
          <w:p w:rsidR="008E71A6" w:rsidRDefault="008E71A6">
            <w:pPr>
              <w:spacing w:after="0"/>
              <w:jc w:val="both"/>
              <w:rPr>
                <w:rFonts w:ascii="Times New Roman" w:hAnsi="Times New Roman"/>
                <w:iCs/>
                <w:sz w:val="24"/>
                <w:szCs w:val="24"/>
              </w:rPr>
            </w:pPr>
            <w:r>
              <w:rPr>
                <w:rFonts w:ascii="Times New Roman" w:hAnsi="Times New Roman"/>
                <w:iCs/>
                <w:sz w:val="24"/>
                <w:szCs w:val="24"/>
              </w:rPr>
              <w:lastRenderedPageBreak/>
              <w:t>Экспертная оценка выполнения практических заданий.</w:t>
            </w:r>
          </w:p>
          <w:p w:rsidR="008E71A6" w:rsidRDefault="008E71A6">
            <w:pPr>
              <w:spacing w:after="0"/>
              <w:jc w:val="both"/>
              <w:rPr>
                <w:rFonts w:ascii="Times New Roman" w:hAnsi="Times New Roman"/>
                <w:iCs/>
                <w:sz w:val="24"/>
                <w:szCs w:val="24"/>
              </w:rPr>
            </w:pPr>
          </w:p>
          <w:p w:rsidR="008E71A6" w:rsidRDefault="008E71A6">
            <w:pPr>
              <w:spacing w:after="0"/>
              <w:jc w:val="both"/>
              <w:rPr>
                <w:rFonts w:ascii="Times New Roman" w:hAnsi="Times New Roman"/>
                <w:iCs/>
                <w:sz w:val="24"/>
                <w:szCs w:val="24"/>
              </w:rPr>
            </w:pPr>
            <w:r>
              <w:rPr>
                <w:rFonts w:ascii="Times New Roman" w:hAnsi="Times New Roman"/>
                <w:iCs/>
                <w:sz w:val="24"/>
                <w:szCs w:val="24"/>
              </w:rPr>
              <w:t>Промежуточная аттестация</w:t>
            </w:r>
          </w:p>
          <w:p w:rsidR="008E71A6" w:rsidRDefault="008E71A6">
            <w:pPr>
              <w:spacing w:after="0"/>
              <w:jc w:val="both"/>
              <w:rPr>
                <w:rFonts w:ascii="Times New Roman" w:hAnsi="Times New Roman"/>
                <w:iCs/>
                <w:sz w:val="24"/>
                <w:szCs w:val="24"/>
              </w:rPr>
            </w:pPr>
            <w:r>
              <w:rPr>
                <w:rFonts w:ascii="Times New Roman" w:hAnsi="Times New Roman"/>
                <w:iCs/>
                <w:sz w:val="24"/>
                <w:szCs w:val="24"/>
              </w:rPr>
              <w:t>в форме экзамена в виде:</w:t>
            </w:r>
          </w:p>
          <w:p w:rsidR="008E71A6" w:rsidRPr="00954E3F" w:rsidRDefault="008E71A6" w:rsidP="00954E3F">
            <w:pPr>
              <w:spacing w:after="0"/>
              <w:jc w:val="both"/>
              <w:rPr>
                <w:rFonts w:ascii="Times New Roman" w:hAnsi="Times New Roman"/>
                <w:iCs/>
                <w:sz w:val="24"/>
                <w:szCs w:val="24"/>
              </w:rPr>
            </w:pPr>
            <w:r>
              <w:rPr>
                <w:rFonts w:ascii="Times New Roman" w:hAnsi="Times New Roman"/>
                <w:iCs/>
                <w:sz w:val="24"/>
                <w:szCs w:val="24"/>
              </w:rPr>
              <w:t>-письменных/ устных ответов,</w:t>
            </w:r>
          </w:p>
        </w:tc>
      </w:tr>
      <w:tr w:rsidR="008E71A6" w:rsidTr="0014592E">
        <w:trPr>
          <w:trHeight w:val="896"/>
        </w:trPr>
        <w:tc>
          <w:tcPr>
            <w:tcW w:w="1750" w:type="pct"/>
            <w:vMerge/>
            <w:tcBorders>
              <w:left w:val="single" w:sz="4" w:space="0" w:color="auto"/>
              <w:bottom w:val="single" w:sz="4" w:space="0" w:color="auto"/>
              <w:right w:val="single" w:sz="4" w:space="0" w:color="auto"/>
            </w:tcBorders>
          </w:tcPr>
          <w:p w:rsidR="008E71A6" w:rsidRDefault="008E71A6" w:rsidP="005F4346">
            <w:pPr>
              <w:spacing w:after="0" w:line="240" w:lineRule="auto"/>
              <w:jc w:val="both"/>
              <w:rPr>
                <w:rFonts w:ascii="Calibri" w:hAnsi="Calibri"/>
                <w:iCs/>
                <w:sz w:val="24"/>
                <w:szCs w:val="24"/>
              </w:rPr>
            </w:pPr>
          </w:p>
        </w:tc>
        <w:tc>
          <w:tcPr>
            <w:tcW w:w="1509" w:type="pct"/>
            <w:tcBorders>
              <w:top w:val="single" w:sz="4" w:space="0" w:color="auto"/>
              <w:left w:val="single" w:sz="4" w:space="0" w:color="auto"/>
              <w:bottom w:val="single" w:sz="4" w:space="0" w:color="auto"/>
              <w:right w:val="single" w:sz="4" w:space="0" w:color="auto"/>
            </w:tcBorders>
            <w:hideMark/>
          </w:tcPr>
          <w:p w:rsidR="008E71A6" w:rsidRDefault="008E71A6">
            <w:pPr>
              <w:spacing w:after="0" w:line="240" w:lineRule="auto"/>
              <w:jc w:val="both"/>
              <w:rPr>
                <w:rFonts w:ascii="Times New Roman" w:hAnsi="Times New Roman"/>
                <w:bCs/>
                <w:iCs/>
                <w:sz w:val="24"/>
                <w:szCs w:val="24"/>
              </w:rPr>
            </w:pPr>
            <w:r>
              <w:rPr>
                <w:rFonts w:ascii="Times New Roman" w:hAnsi="Times New Roman"/>
                <w:bCs/>
                <w:iCs/>
                <w:sz w:val="24"/>
                <w:szCs w:val="24"/>
              </w:rPr>
              <w:t>Умение:</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 xml:space="preserve">Анализировать состояние спроса потребителей на услуги </w:t>
            </w:r>
            <w:r>
              <w:rPr>
                <w:rFonts w:ascii="Times New Roman" w:hAnsi="Times New Roman"/>
                <w:iCs/>
                <w:sz w:val="24"/>
                <w:szCs w:val="24"/>
              </w:rPr>
              <w:t xml:space="preserve">туризма и </w:t>
            </w:r>
            <w:r w:rsidRPr="005F4346">
              <w:rPr>
                <w:rFonts w:ascii="Times New Roman" w:hAnsi="Times New Roman"/>
                <w:iCs/>
                <w:sz w:val="24"/>
                <w:szCs w:val="24"/>
              </w:rPr>
              <w:t>гостеприимства.</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Представить зависимость объема продаж услуг от различных факторов внешней и внутренней среды;</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Определить целевой сегмент потребителей услуг.</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 xml:space="preserve">Решить ситуационные задания на определение использования рыночных концепций маркетинга. </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Определить рыночный жизненный цикл продукта и способы его продления.</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Разработать практические рекомендации по формированию спроса и стимулированию сбыта продукта для различных целевых сегментов.</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 xml:space="preserve">Разработать рекламное </w:t>
            </w:r>
            <w:r w:rsidRPr="005F4346">
              <w:rPr>
                <w:rFonts w:ascii="Times New Roman" w:hAnsi="Times New Roman"/>
                <w:iCs/>
                <w:sz w:val="24"/>
                <w:szCs w:val="24"/>
              </w:rPr>
              <w:lastRenderedPageBreak/>
              <w:t>обращение о предприятия для различных целевых сегментов.</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Сформировать рекламные материалы (брошюру, каталог, буклет и т.д.).</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Разработать программу рекламной компании предприятия.</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Решать проблему выбора средств распространения рекламы и оценка ее эффективности».</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Использовать методы поиска и анализа актуальной информации в сети Интернет».</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 xml:space="preserve">Анализировать рынок гостиничных услуг, для определения инструментов маркетинга, применяемых </w:t>
            </w:r>
            <w:r>
              <w:rPr>
                <w:rFonts w:ascii="Times New Roman" w:hAnsi="Times New Roman"/>
                <w:iCs/>
                <w:sz w:val="24"/>
                <w:szCs w:val="24"/>
              </w:rPr>
              <w:t>на</w:t>
            </w:r>
            <w:r w:rsidRPr="005F4346">
              <w:rPr>
                <w:rFonts w:ascii="Times New Roman" w:hAnsi="Times New Roman"/>
                <w:iCs/>
                <w:sz w:val="24"/>
                <w:szCs w:val="24"/>
              </w:rPr>
              <w:t xml:space="preserve"> предприятии.</w:t>
            </w:r>
          </w:p>
          <w:p w:rsidR="008E71A6" w:rsidRPr="005F434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Демонстрировать навыки составления анкет.</w:t>
            </w:r>
          </w:p>
          <w:p w:rsidR="008E71A6" w:rsidRDefault="008E71A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Демонстрировать навыки оценки конкурентоспособности гостиничного предприятия и разработка мероприятий по ее повышению.</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1A6" w:rsidRDefault="008E71A6">
            <w:pPr>
              <w:spacing w:after="0" w:line="240" w:lineRule="auto"/>
              <w:rPr>
                <w:rFonts w:ascii="Times New Roman" w:hAnsi="Times New Roman" w:cs="Times New Roman"/>
                <w:bCs/>
                <w:iCs/>
                <w:sz w:val="24"/>
                <w:szCs w:val="24"/>
              </w:rPr>
            </w:pPr>
          </w:p>
        </w:tc>
      </w:tr>
    </w:tbl>
    <w:p w:rsidR="008E71A6" w:rsidRDefault="008E71A6"/>
    <w:p w:rsidR="008E71A6" w:rsidRDefault="008E71A6">
      <w:pPr>
        <w:spacing w:after="160" w:line="259" w:lineRule="auto"/>
      </w:pPr>
      <w: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476" w:rsidRDefault="00114476" w:rsidP="000B143C">
      <w:pPr>
        <w:spacing w:after="0" w:line="240" w:lineRule="auto"/>
      </w:pPr>
      <w:r>
        <w:separator/>
      </w:r>
    </w:p>
  </w:endnote>
  <w:endnote w:type="continuationSeparator" w:id="0">
    <w:p w:rsidR="00114476" w:rsidRDefault="00114476"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114476" w:rsidRDefault="00114476">
        <w:pPr>
          <w:pStyle w:val="af0"/>
          <w:jc w:val="right"/>
        </w:pPr>
        <w:r>
          <w:fldChar w:fldCharType="begin"/>
        </w:r>
        <w:r>
          <w:instrText>PAGE   \* MERGEFORMAT</w:instrText>
        </w:r>
        <w:r>
          <w:fldChar w:fldCharType="separate"/>
        </w:r>
        <w:r w:rsidR="008E71A6">
          <w:rPr>
            <w:noProof/>
          </w:rPr>
          <w:t>21</w:t>
        </w:r>
        <w:r>
          <w:fldChar w:fldCharType="end"/>
        </w:r>
      </w:p>
    </w:sdtContent>
  </w:sdt>
  <w:p w:rsidR="00114476" w:rsidRDefault="00114476">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476" w:rsidRDefault="00114476" w:rsidP="000B143C">
      <w:pPr>
        <w:spacing w:after="0" w:line="240" w:lineRule="auto"/>
      </w:pPr>
      <w:r>
        <w:separator/>
      </w:r>
    </w:p>
  </w:footnote>
  <w:footnote w:type="continuationSeparator" w:id="0">
    <w:p w:rsidR="00114476" w:rsidRDefault="00114476"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A01774"/>
    <w:multiLevelType w:val="hybridMultilevel"/>
    <w:tmpl w:val="C826F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C7D0429"/>
    <w:multiLevelType w:val="hybridMultilevel"/>
    <w:tmpl w:val="AD261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0"/>
  </w:num>
  <w:num w:numId="4">
    <w:abstractNumId w:val="5"/>
  </w:num>
  <w:num w:numId="5">
    <w:abstractNumId w:val="9"/>
  </w:num>
  <w:num w:numId="6">
    <w:abstractNumId w:val="4"/>
  </w:num>
  <w:num w:numId="7">
    <w:abstractNumId w:val="13"/>
  </w:num>
  <w:num w:numId="8">
    <w:abstractNumId w:val="6"/>
  </w:num>
  <w:num w:numId="9">
    <w:abstractNumId w:val="22"/>
  </w:num>
  <w:num w:numId="10">
    <w:abstractNumId w:val="25"/>
  </w:num>
  <w:num w:numId="11">
    <w:abstractNumId w:val="12"/>
  </w:num>
  <w:num w:numId="12">
    <w:abstractNumId w:val="8"/>
  </w:num>
  <w:num w:numId="13">
    <w:abstractNumId w:val="3"/>
  </w:num>
  <w:num w:numId="14">
    <w:abstractNumId w:val="1"/>
  </w:num>
  <w:num w:numId="15">
    <w:abstractNumId w:val="19"/>
  </w:num>
  <w:num w:numId="16">
    <w:abstractNumId w:val="1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1"/>
  </w:num>
  <w:num w:numId="23">
    <w:abstractNumId w:val="20"/>
  </w:num>
  <w:num w:numId="24">
    <w:abstractNumId w:val="24"/>
  </w:num>
  <w:num w:numId="25">
    <w:abstractNumId w:val="7"/>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7B82"/>
    <w:rsid w:val="000B143C"/>
    <w:rsid w:val="00114476"/>
    <w:rsid w:val="00170CCA"/>
    <w:rsid w:val="00173750"/>
    <w:rsid w:val="001D267C"/>
    <w:rsid w:val="001E5018"/>
    <w:rsid w:val="00201869"/>
    <w:rsid w:val="00204C29"/>
    <w:rsid w:val="00287D05"/>
    <w:rsid w:val="002C3163"/>
    <w:rsid w:val="002E4D4B"/>
    <w:rsid w:val="002F1D2A"/>
    <w:rsid w:val="00306F38"/>
    <w:rsid w:val="003369B8"/>
    <w:rsid w:val="003471E7"/>
    <w:rsid w:val="00386FD1"/>
    <w:rsid w:val="003C7A77"/>
    <w:rsid w:val="003D42B1"/>
    <w:rsid w:val="00446E8C"/>
    <w:rsid w:val="004B5AD8"/>
    <w:rsid w:val="004F1C30"/>
    <w:rsid w:val="00511858"/>
    <w:rsid w:val="00560374"/>
    <w:rsid w:val="005B5480"/>
    <w:rsid w:val="005F4346"/>
    <w:rsid w:val="00600917"/>
    <w:rsid w:val="0061155B"/>
    <w:rsid w:val="00684754"/>
    <w:rsid w:val="006C05A1"/>
    <w:rsid w:val="006D1806"/>
    <w:rsid w:val="006D5603"/>
    <w:rsid w:val="006D76AA"/>
    <w:rsid w:val="00705B3B"/>
    <w:rsid w:val="00705D1A"/>
    <w:rsid w:val="00764103"/>
    <w:rsid w:val="00781899"/>
    <w:rsid w:val="007D303C"/>
    <w:rsid w:val="00872268"/>
    <w:rsid w:val="008B22E0"/>
    <w:rsid w:val="008E71A6"/>
    <w:rsid w:val="0090030C"/>
    <w:rsid w:val="00954E3F"/>
    <w:rsid w:val="009923F9"/>
    <w:rsid w:val="009F78D0"/>
    <w:rsid w:val="00A533ED"/>
    <w:rsid w:val="00A57F84"/>
    <w:rsid w:val="00A6468F"/>
    <w:rsid w:val="00AE6422"/>
    <w:rsid w:val="00BC375E"/>
    <w:rsid w:val="00BC6189"/>
    <w:rsid w:val="00BC733E"/>
    <w:rsid w:val="00BF1DCA"/>
    <w:rsid w:val="00CB6615"/>
    <w:rsid w:val="00D17A9C"/>
    <w:rsid w:val="00D3646F"/>
    <w:rsid w:val="00DD593B"/>
    <w:rsid w:val="00DE3EA0"/>
    <w:rsid w:val="00E25A0D"/>
    <w:rsid w:val="00F04705"/>
    <w:rsid w:val="00F24A20"/>
    <w:rsid w:val="00F3013C"/>
    <w:rsid w:val="00F6750E"/>
    <w:rsid w:val="00FA76D7"/>
    <w:rsid w:val="00FC6A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8CAED"/>
  <w15:docId w15:val="{E34580D3-B025-44A7-945F-C2C138A4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1A6"/>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34"/>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973560837">
      <w:bodyDiv w:val="1"/>
      <w:marLeft w:val="0"/>
      <w:marRight w:val="0"/>
      <w:marTop w:val="0"/>
      <w:marBottom w:val="0"/>
      <w:divBdr>
        <w:top w:val="none" w:sz="0" w:space="0" w:color="auto"/>
        <w:left w:val="none" w:sz="0" w:space="0" w:color="auto"/>
        <w:bottom w:val="none" w:sz="0" w:space="0" w:color="auto"/>
        <w:right w:val="none" w:sz="0" w:space="0" w:color="auto"/>
      </w:divBdr>
    </w:div>
    <w:div w:id="1756396509">
      <w:bodyDiv w:val="1"/>
      <w:marLeft w:val="0"/>
      <w:marRight w:val="0"/>
      <w:marTop w:val="0"/>
      <w:marBottom w:val="0"/>
      <w:divBdr>
        <w:top w:val="none" w:sz="0" w:space="0" w:color="auto"/>
        <w:left w:val="none" w:sz="0" w:space="0" w:color="auto"/>
        <w:bottom w:val="none" w:sz="0" w:space="0" w:color="auto"/>
        <w:right w:val="none" w:sz="0" w:space="0" w:color="auto"/>
      </w:divBdr>
    </w:div>
    <w:div w:id="1823082025">
      <w:bodyDiv w:val="1"/>
      <w:marLeft w:val="0"/>
      <w:marRight w:val="0"/>
      <w:marTop w:val="0"/>
      <w:marBottom w:val="0"/>
      <w:divBdr>
        <w:top w:val="none" w:sz="0" w:space="0" w:color="auto"/>
        <w:left w:val="none" w:sz="0" w:space="0" w:color="auto"/>
        <w:bottom w:val="none" w:sz="0" w:space="0" w:color="auto"/>
        <w:right w:val="none" w:sz="0" w:space="0" w:color="auto"/>
      </w:divBdr>
    </w:div>
    <w:div w:id="1837306146">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 w:id="1927424809">
      <w:bodyDiv w:val="1"/>
      <w:marLeft w:val="0"/>
      <w:marRight w:val="0"/>
      <w:marTop w:val="0"/>
      <w:marBottom w:val="0"/>
      <w:divBdr>
        <w:top w:val="none" w:sz="0" w:space="0" w:color="auto"/>
        <w:left w:val="none" w:sz="0" w:space="0" w:color="auto"/>
        <w:bottom w:val="none" w:sz="0" w:space="0" w:color="auto"/>
        <w:right w:val="none" w:sz="0" w:space="0" w:color="auto"/>
      </w:divBdr>
    </w:div>
    <w:div w:id="207816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2475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20722.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3776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pr-smart.ru/102272" TargetMode="External"/><Relationship Id="rId4" Type="http://schemas.openxmlformats.org/officeDocument/2006/relationships/settings" Target="settings.xml"/><Relationship Id="rId9" Type="http://schemas.openxmlformats.org/officeDocument/2006/relationships/hyperlink" Target="https://iprbookshop.ru/12475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7FDFE-51A1-45F1-B3C8-F66FC871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21</Pages>
  <Words>4259</Words>
  <Characters>24277</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dcterms:created xsi:type="dcterms:W3CDTF">2023-08-29T15:53:00Z</dcterms:created>
  <dcterms:modified xsi:type="dcterms:W3CDTF">2024-06-18T06:19:00Z</dcterms:modified>
</cp:coreProperties>
</file>